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9226A" w14:textId="77777777" w:rsidR="005D54F8" w:rsidRDefault="005D08B8">
      <w:r>
        <w:rPr>
          <w:noProof/>
        </w:rPr>
        <mc:AlternateContent>
          <mc:Choice Requires="wpg">
            <w:drawing>
              <wp:anchor distT="0" distB="0" distL="114300" distR="114300" simplePos="0" relativeHeight="251661312" behindDoc="0" locked="0" layoutInCell="1" hidden="0" allowOverlap="1" wp14:anchorId="0017E940" wp14:editId="305BFD84">
                <wp:simplePos x="0" y="0"/>
                <wp:positionH relativeFrom="column">
                  <wp:posOffset>1907540</wp:posOffset>
                </wp:positionH>
                <wp:positionV relativeFrom="paragraph">
                  <wp:posOffset>-520700</wp:posOffset>
                </wp:positionV>
                <wp:extent cx="4893945" cy="10129520"/>
                <wp:effectExtent l="0" t="0" r="1905" b="5080"/>
                <wp:wrapNone/>
                <wp:docPr id="10" name="Group 10"/>
                <wp:cNvGraphicFramePr/>
                <a:graphic xmlns:a="http://schemas.openxmlformats.org/drawingml/2006/main">
                  <a:graphicData uri="http://schemas.microsoft.com/office/word/2010/wordprocessingGroup">
                    <wpg:wgp>
                      <wpg:cNvGrpSpPr/>
                      <wpg:grpSpPr>
                        <a:xfrm>
                          <a:off x="0" y="0"/>
                          <a:ext cx="4893945" cy="10129520"/>
                          <a:chOff x="3786456" y="-56795"/>
                          <a:chExt cx="4894191" cy="7613455"/>
                        </a:xfrm>
                      </wpg:grpSpPr>
                      <wpg:grpSp>
                        <wpg:cNvPr id="11" name="Group 11"/>
                        <wpg:cNvGrpSpPr/>
                        <wpg:grpSpPr>
                          <a:xfrm>
                            <a:off x="3786456" y="-56795"/>
                            <a:ext cx="4894191" cy="7613455"/>
                            <a:chOff x="7339" y="-119"/>
                            <a:chExt cx="7731" cy="15952"/>
                          </a:xfrm>
                        </wpg:grpSpPr>
                        <wps:wsp>
                          <wps:cNvPr id="12" name="Rectangle 2"/>
                          <wps:cNvSpPr/>
                          <wps:spPr>
                            <a:xfrm>
                              <a:off x="7339" y="0"/>
                              <a:ext cx="4925" cy="15825"/>
                            </a:xfrm>
                            <a:prstGeom prst="rect">
                              <a:avLst/>
                            </a:prstGeom>
                            <a:noFill/>
                            <a:ln>
                              <a:noFill/>
                            </a:ln>
                          </wps:spPr>
                          <wps:txbx>
                            <w:txbxContent>
                              <w:p w14:paraId="73925B19" w14:textId="77777777" w:rsidR="008E22D5" w:rsidRDefault="008E22D5" w:rsidP="005D08B8">
                                <w:pPr>
                                  <w:spacing w:after="0" w:line="240" w:lineRule="auto"/>
                                  <w:textDirection w:val="btLr"/>
                                </w:pPr>
                              </w:p>
                            </w:txbxContent>
                          </wps:txbx>
                          <wps:bodyPr spcFirstLastPara="1" wrap="square" lIns="91425" tIns="91425" rIns="91425" bIns="91425" anchor="ctr" anchorCtr="0">
                            <a:noAutofit/>
                          </wps:bodyPr>
                        </wps:wsp>
                        <wpg:grpSp>
                          <wpg:cNvPr id="13" name="Group 3"/>
                          <wpg:cNvGrpSpPr/>
                          <wpg:grpSpPr>
                            <a:xfrm>
                              <a:off x="7339" y="-119"/>
                              <a:ext cx="7731" cy="15952"/>
                              <a:chOff x="7560" y="-119"/>
                              <a:chExt cx="7426" cy="15952"/>
                            </a:xfrm>
                          </wpg:grpSpPr>
                          <wps:wsp>
                            <wps:cNvPr id="14" name="Rectangle 4"/>
                            <wps:cNvSpPr/>
                            <wps:spPr>
                              <a:xfrm>
                                <a:off x="10481" y="-119"/>
                                <a:ext cx="4505" cy="15840"/>
                              </a:xfrm>
                              <a:prstGeom prst="rect">
                                <a:avLst/>
                              </a:prstGeom>
                              <a:solidFill>
                                <a:srgbClr val="02774A"/>
                              </a:solidFill>
                              <a:ln>
                                <a:noFill/>
                              </a:ln>
                            </wps:spPr>
                            <wps:txbx>
                              <w:txbxContent>
                                <w:p w14:paraId="1C467C34" w14:textId="77777777" w:rsidR="008E22D5" w:rsidRDefault="008E22D5" w:rsidP="005D08B8">
                                  <w:pPr>
                                    <w:spacing w:after="0" w:line="240" w:lineRule="auto"/>
                                    <w:textDirection w:val="btLr"/>
                                  </w:pPr>
                                </w:p>
                              </w:txbxContent>
                            </wps:txbx>
                            <wps:bodyPr spcFirstLastPara="1" wrap="square" lIns="91425" tIns="91425" rIns="91425" bIns="91425" anchor="ctr" anchorCtr="0">
                              <a:noAutofit/>
                            </wps:bodyPr>
                          </wps:wsp>
                          <wps:wsp>
                            <wps:cNvPr id="15" name="Rectangle 5"/>
                            <wps:cNvSpPr/>
                            <wps:spPr>
                              <a:xfrm>
                                <a:off x="7560" y="8"/>
                                <a:ext cx="195" cy="15825"/>
                              </a:xfrm>
                              <a:prstGeom prst="rect">
                                <a:avLst/>
                              </a:prstGeom>
                              <a:solidFill>
                                <a:schemeClr val="lt1">
                                  <a:alpha val="80000"/>
                                </a:schemeClr>
                              </a:solidFill>
                              <a:ln>
                                <a:noFill/>
                              </a:ln>
                            </wps:spPr>
                            <wps:txbx>
                              <w:txbxContent>
                                <w:p w14:paraId="3EF894BE" w14:textId="77777777" w:rsidR="008E22D5" w:rsidRDefault="008E22D5" w:rsidP="005D08B8">
                                  <w:pPr>
                                    <w:spacing w:after="0" w:line="240" w:lineRule="auto"/>
                                    <w:textDirection w:val="btLr"/>
                                  </w:pPr>
                                </w:p>
                              </w:txbxContent>
                            </wps:txbx>
                            <wps:bodyPr spcFirstLastPara="1" wrap="square" lIns="91425" tIns="91425" rIns="91425" bIns="91425" anchor="ctr" anchorCtr="0">
                              <a:noAutofit/>
                            </wps:bodyPr>
                          </wps:wsp>
                        </wpg:grpSp>
                        <wps:wsp>
                          <wps:cNvPr id="16" name="Rectangle 6"/>
                          <wps:cNvSpPr/>
                          <wps:spPr>
                            <a:xfrm>
                              <a:off x="7344" y="0"/>
                              <a:ext cx="4896" cy="3958"/>
                            </a:xfrm>
                            <a:prstGeom prst="rect">
                              <a:avLst/>
                            </a:prstGeom>
                            <a:noFill/>
                            <a:ln>
                              <a:noFill/>
                            </a:ln>
                          </wps:spPr>
                          <wps:txbx>
                            <w:txbxContent>
                              <w:p w14:paraId="7ACD707C" w14:textId="77777777" w:rsidR="008E22D5" w:rsidRDefault="008E22D5" w:rsidP="005D08B8">
                                <w:pPr>
                                  <w:spacing w:after="0" w:line="240" w:lineRule="auto"/>
                                  <w:textDirection w:val="btLr"/>
                                </w:pPr>
                                <w:r>
                                  <w:rPr>
                                    <w:rFonts w:ascii="Cambria" w:eastAsia="Cambria" w:hAnsi="Cambria" w:cs="Cambria"/>
                                    <w:b/>
                                    <w:color w:val="FFFFFF"/>
                                    <w:sz w:val="84"/>
                                  </w:rPr>
                                  <w:t>2019</w:t>
                                </w:r>
                              </w:p>
                            </w:txbxContent>
                          </wps:txbx>
                          <wps:bodyPr spcFirstLastPara="1" wrap="square" lIns="365750" tIns="182875" rIns="182875" bIns="182875" anchor="b" anchorCtr="0">
                            <a:noAutofit/>
                          </wps:bodyPr>
                        </wps:wsp>
                        <wps:wsp>
                          <wps:cNvPr id="17" name="Rectangle 7"/>
                          <wps:cNvSpPr/>
                          <wps:spPr>
                            <a:xfrm>
                              <a:off x="10181" y="12689"/>
                              <a:ext cx="4889" cy="2100"/>
                            </a:xfrm>
                            <a:prstGeom prst="rect">
                              <a:avLst/>
                            </a:prstGeom>
                            <a:noFill/>
                            <a:ln>
                              <a:noFill/>
                            </a:ln>
                          </wps:spPr>
                          <wps:txbx>
                            <w:txbxContent>
                              <w:p w14:paraId="4AC4AFED" w14:textId="77777777" w:rsidR="008E22D5" w:rsidRPr="004A375A" w:rsidRDefault="008E22D5" w:rsidP="005D08B8">
                                <w:pPr>
                                  <w:spacing w:after="0" w:line="288" w:lineRule="auto"/>
                                  <w:jc w:val="right"/>
                                  <w:textDirection w:val="btLr"/>
                                  <w:rPr>
                                    <w:rFonts w:ascii="Arial" w:eastAsia="Arial" w:hAnsi="Arial" w:cs="Arial"/>
                                    <w:b/>
                                    <w:color w:val="FFFFFF"/>
                                    <w:sz w:val="32"/>
                                    <w:szCs w:val="32"/>
                                  </w:rPr>
                                </w:pPr>
                                <w:r>
                                  <w:rPr>
                                    <w:rFonts w:ascii="Arial" w:eastAsia="Arial" w:hAnsi="Arial" w:cs="Arial"/>
                                    <w:b/>
                                    <w:color w:val="FFFFFF"/>
                                    <w:sz w:val="32"/>
                                    <w:szCs w:val="32"/>
                                  </w:rPr>
                                  <w:t>December 2022</w:t>
                                </w:r>
                              </w:p>
                              <w:p w14:paraId="769E0457" w14:textId="77777777" w:rsidR="008E22D5" w:rsidRDefault="008E22D5" w:rsidP="005D08B8">
                                <w:pPr>
                                  <w:spacing w:after="0" w:line="288" w:lineRule="auto"/>
                                  <w:jc w:val="right"/>
                                  <w:textDirection w:val="btLr"/>
                                </w:pPr>
                                <w:r>
                                  <w:rPr>
                                    <w:rFonts w:ascii="Arial" w:eastAsia="Arial" w:hAnsi="Arial" w:cs="Arial"/>
                                    <w:color w:val="FFFFFF"/>
                                    <w:sz w:val="28"/>
                                  </w:rPr>
                                  <w:t>Linn County Public and Environmental Health</w:t>
                                </w:r>
                              </w:p>
                              <w:p w14:paraId="2719775E" w14:textId="77777777" w:rsidR="008E22D5" w:rsidRDefault="008E22D5" w:rsidP="005D08B8">
                                <w:pPr>
                                  <w:spacing w:after="0" w:line="288" w:lineRule="auto"/>
                                  <w:jc w:val="right"/>
                                  <w:textDirection w:val="btLr"/>
                                </w:pPr>
                                <w:r>
                                  <w:rPr>
                                    <w:rFonts w:ascii="Arial" w:eastAsia="Arial" w:hAnsi="Arial" w:cs="Arial"/>
                                    <w:color w:val="FFFFFF"/>
                                    <w:sz w:val="28"/>
                                  </w:rPr>
                                  <w:t>4</w:t>
                                </w:r>
                                <w:r w:rsidRPr="00E74FA8">
                                  <w:rPr>
                                    <w:rFonts w:ascii="Arial" w:eastAsia="Arial" w:hAnsi="Arial" w:cs="Arial"/>
                                    <w:color w:val="FFFFFF"/>
                                    <w:sz w:val="28"/>
                                    <w:vertAlign w:val="superscript"/>
                                  </w:rPr>
                                  <w:t>th</w:t>
                                </w:r>
                                <w:r>
                                  <w:rPr>
                                    <w:rFonts w:ascii="Arial" w:eastAsia="Arial" w:hAnsi="Arial" w:cs="Arial"/>
                                    <w:color w:val="FFFFFF"/>
                                    <w:sz w:val="28"/>
                                  </w:rPr>
                                  <w:t xml:space="preserve"> Ave SW</w:t>
                                </w:r>
                              </w:p>
                              <w:p w14:paraId="17050B12" w14:textId="77777777" w:rsidR="008E22D5" w:rsidRDefault="008E22D5" w:rsidP="005D08B8">
                                <w:pPr>
                                  <w:spacing w:after="0" w:line="288" w:lineRule="auto"/>
                                  <w:jc w:val="right"/>
                                  <w:textDirection w:val="btLr"/>
                                </w:pPr>
                                <w:r>
                                  <w:rPr>
                                    <w:rFonts w:ascii="Arial" w:eastAsia="Arial" w:hAnsi="Arial" w:cs="Arial"/>
                                    <w:color w:val="FFFFFF"/>
                                    <w:sz w:val="28"/>
                                  </w:rPr>
                                  <w:t>Albany, OR 97321</w:t>
                                </w:r>
                              </w:p>
                              <w:p w14:paraId="378674AD" w14:textId="77777777" w:rsidR="008E22D5" w:rsidRDefault="008E22D5" w:rsidP="005D08B8">
                                <w:pPr>
                                  <w:spacing w:after="0" w:line="360" w:lineRule="auto"/>
                                  <w:textDirection w:val="btLr"/>
                                </w:pPr>
                                <w:r>
                                  <w:rPr>
                                    <w:rFonts w:ascii="Arial" w:eastAsia="Arial" w:hAnsi="Arial" w:cs="Arial"/>
                                    <w:color w:val="FFFFFF"/>
                                    <w:sz w:val="28"/>
                                  </w:rPr>
                                  <w:t xml:space="preserve">                                                              </w:t>
                                </w:r>
                              </w:p>
                              <w:p w14:paraId="3C36E119" w14:textId="77777777" w:rsidR="008E22D5" w:rsidRDefault="008E22D5" w:rsidP="005D08B8">
                                <w:pPr>
                                  <w:spacing w:after="0" w:line="360" w:lineRule="auto"/>
                                  <w:textDirection w:val="btLr"/>
                                </w:pPr>
                              </w:p>
                            </w:txbxContent>
                          </wps:txbx>
                          <wps:bodyPr spcFirstLastPara="1" wrap="square" lIns="365750" tIns="182875" rIns="182875" bIns="182875"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017E940" id="Group 10" o:spid="_x0000_s1026" style="position:absolute;margin-left:150.2pt;margin-top:-41pt;width:385.35pt;height:797.6pt;z-index:251661312;mso-width-relative:margin;mso-height-relative:margin" coordorigin="37864,-567" coordsize="48941,7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">
                <v:group id="Group 11" o:spid="_x0000_s1027" style="position:absolute;left:37864;top:-567;width:48942;height:76133" coordorigin="7339,-119" coordsize="7731,1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2" o:spid="_x0000_s1028" style="position:absolute;left:7339;width:492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14:paraId="73925B19" w14:textId="77777777" w:rsidR="008E22D5" w:rsidRDefault="008E22D5" w:rsidP="005D08B8">
                          <w:pPr>
                            <w:spacing w:after="0" w:line="240" w:lineRule="auto"/>
                            <w:textDirection w:val="btLr"/>
                          </w:pPr>
                        </w:p>
                      </w:txbxContent>
                    </v:textbox>
                  </v:rect>
                  <v:group id="Group 3" o:spid="_x0000_s1029" style="position:absolute;left:7339;top:-119;width:7731;height:15952" coordorigin="7560,-119" coordsize="7426,1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4" o:spid="_x0000_s1030" style="position:absolute;left:10481;top:-119;width:4505;height:15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hhcIA&#10;AADbAAAADwAAAGRycy9kb3ducmV2LnhtbERPTWvCQBC9C/0Pywi9lLqx1GJT11AjhR68mNaDtyE7&#10;JtHsbNhdTfz3bqHgbR7vcxbZYFpxIecbywqmkwQEcWl1w5WC35+v5zkIH5A1tpZJwZU8ZMuH0QJT&#10;bXve0qUIlYgh7FNUUIfQpVL6siaDfmI74sgdrDMYInSV1A77GG5a+ZIkb9Jgw7Ghxo7ymspTcTYK&#10;nnboNh7n+7V8t8dZvtK6b7RSj+Ph8wNEoCHcxf/ubx3nv8LfL/E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OGFwgAAANsAAAAPAAAAAAAAAAAAAAAAAJgCAABkcnMvZG93&#10;bnJldi54bWxQSwUGAAAAAAQABAD1AAAAhwMAAAAA&#10;" fillcolor="#02774a" stroked="f">
                      <v:textbox inset="2.53958mm,2.53958mm,2.53958mm,2.53958mm">
                        <w:txbxContent>
                          <w:p w14:paraId="1C467C34" w14:textId="77777777" w:rsidR="008E22D5" w:rsidRDefault="008E22D5" w:rsidP="005D08B8">
                            <w:pPr>
                              <w:spacing w:after="0" w:line="240" w:lineRule="auto"/>
                              <w:textDirection w:val="btLr"/>
                            </w:pPr>
                          </w:p>
                        </w:txbxContent>
                      </v:textbox>
                    </v:rect>
                    <v:rect id="Rectangle 5" o:spid="_x0000_s1031"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IZ8IA&#10;AADbAAAADwAAAGRycy9kb3ducmV2LnhtbERPTWsCMRC9F/wPYYTeanYLtctqFBHE9qC06sHjkIyb&#10;xc1k2aS6+utNodDbPN7nTOe9a8SFulB7VpCPMhDE2puaKwWH/eqlABEissHGMym4UYD5bPA0xdL4&#10;K3/TZRcrkUI4lKjAxtiWUgZtyWEY+ZY4cSffOYwJdpU0HV5TuGvka5aNpcOaU4PFlpaW9Hn34xQU&#10;+fqz1ov8PbtvzNGy1Nv1V6HU87BfTEBE6uO/+M/9YdL8N/j9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IhnwgAAANsAAAAPAAAAAAAAAAAAAAAAAJgCAABkcnMvZG93&#10;bnJldi54bWxQSwUGAAAAAAQABAD1AAAAhwMAAAAA&#10;" fillcolor="white [3201]" stroked="f">
                      <v:fill opacity="52428f"/>
                      <v:textbox inset="2.53958mm,2.53958mm,2.53958mm,2.53958mm">
                        <w:txbxContent>
                          <w:p w14:paraId="3EF894BE" w14:textId="77777777" w:rsidR="008E22D5" w:rsidRDefault="008E22D5" w:rsidP="005D08B8">
                            <w:pPr>
                              <w:spacing w:after="0" w:line="240" w:lineRule="auto"/>
                              <w:textDirection w:val="btLr"/>
                            </w:pPr>
                          </w:p>
                        </w:txbxContent>
                      </v:textbox>
                    </v:rect>
                  </v:group>
                  <v:rect id="Rectangle 6"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MdcAA&#10;AADbAAAADwAAAGRycy9kb3ducmV2LnhtbERPTWsCMRC9F/wPYYTeNKsVLVujiCIKPYhaxOOwmW6C&#10;m8myibr++0YQepvH+5zpvHWVuFETrGcFg34Ggrjw2nKp4Oe47n2CCBFZY+WZFDwowHzWeZtirv2d&#10;93Q7xFKkEA45KjAx1rmUoTDkMPR9TZy4X984jAk2pdQN3lO4q+Qwy8bSoeXUYLCmpaHicrg6BXY3&#10;iSZ8n+zwwZuPypy35Wo1Uuq92y6+QERq47/45d7qNH8Mz1/SA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9MdcAAAADbAAAADwAAAAAAAAAAAAAAAACYAgAAZHJzL2Rvd25y&#10;ZXYueG1sUEsFBgAAAAAEAAQA9QAAAIUDAAAAAA==&#10;" filled="f" stroked="f">
                    <v:textbox inset="10.1597mm,5.07986mm,5.07986mm,5.07986mm">
                      <w:txbxContent>
                        <w:p w14:paraId="7ACD707C" w14:textId="77777777" w:rsidR="008E22D5" w:rsidRDefault="008E22D5" w:rsidP="005D08B8">
                          <w:pPr>
                            <w:spacing w:after="0" w:line="240" w:lineRule="auto"/>
                            <w:textDirection w:val="btLr"/>
                          </w:pPr>
                          <w:r>
                            <w:rPr>
                              <w:rFonts w:ascii="Cambria" w:eastAsia="Cambria" w:hAnsi="Cambria" w:cs="Cambria"/>
                              <w:b/>
                              <w:color w:val="FFFFFF"/>
                              <w:sz w:val="84"/>
                            </w:rPr>
                            <w:t>2019</w:t>
                          </w:r>
                        </w:p>
                      </w:txbxContent>
                    </v:textbox>
                  </v:rect>
                  <v:rect id="Rectangle 7" o:spid="_x0000_s1033" style="position:absolute;left:10181;top:12689;width:4889;height:21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p7sIA&#10;AADbAAAADwAAAGRycy9kb3ducmV2LnhtbERP32vCMBB+H+x/CDfwbaZTmVJNy5gMBR/GOhEfj+Zs&#10;wppLaTKt/70ZDHy7j+/nrcrBteJMfbCeFbyMMxDEtdeWGwX774/nBYgQkTW2nknBlQKUxePDCnPt&#10;L/xF5yo2IoVwyFGBibHLpQy1IYdh7DvixJ187zAm2DdS93hJ4a6Vkyx7lQ4tpwaDHb0bqn+qX6fA&#10;fs6jCbuDnVx5M23Ncdus1zOlRk/D2xJEpCHexf/urU7z5/D3Szp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nuwgAAANsAAAAPAAAAAAAAAAAAAAAAAJgCAABkcnMvZG93&#10;bnJldi54bWxQSwUGAAAAAAQABAD1AAAAhwMAAAAA&#10;" filled="f" stroked="f">
                    <v:textbox inset="10.1597mm,5.07986mm,5.07986mm,5.07986mm">
                      <w:txbxContent>
                        <w:p w14:paraId="4AC4AFED" w14:textId="77777777" w:rsidR="008E22D5" w:rsidRPr="004A375A" w:rsidRDefault="008E22D5" w:rsidP="005D08B8">
                          <w:pPr>
                            <w:spacing w:after="0" w:line="288" w:lineRule="auto"/>
                            <w:jc w:val="right"/>
                            <w:textDirection w:val="btLr"/>
                            <w:rPr>
                              <w:rFonts w:ascii="Arial" w:eastAsia="Arial" w:hAnsi="Arial" w:cs="Arial"/>
                              <w:b/>
                              <w:color w:val="FFFFFF"/>
                              <w:sz w:val="32"/>
                              <w:szCs w:val="32"/>
                            </w:rPr>
                          </w:pPr>
                          <w:r>
                            <w:rPr>
                              <w:rFonts w:ascii="Arial" w:eastAsia="Arial" w:hAnsi="Arial" w:cs="Arial"/>
                              <w:b/>
                              <w:color w:val="FFFFFF"/>
                              <w:sz w:val="32"/>
                              <w:szCs w:val="32"/>
                            </w:rPr>
                            <w:t>December 2022</w:t>
                          </w:r>
                        </w:p>
                        <w:p w14:paraId="769E0457" w14:textId="77777777" w:rsidR="008E22D5" w:rsidRDefault="008E22D5" w:rsidP="005D08B8">
                          <w:pPr>
                            <w:spacing w:after="0" w:line="288" w:lineRule="auto"/>
                            <w:jc w:val="right"/>
                            <w:textDirection w:val="btLr"/>
                          </w:pPr>
                          <w:r>
                            <w:rPr>
                              <w:rFonts w:ascii="Arial" w:eastAsia="Arial" w:hAnsi="Arial" w:cs="Arial"/>
                              <w:color w:val="FFFFFF"/>
                              <w:sz w:val="28"/>
                            </w:rPr>
                            <w:t>Linn County Public and Environmental Health</w:t>
                          </w:r>
                        </w:p>
                        <w:p w14:paraId="2719775E" w14:textId="77777777" w:rsidR="008E22D5" w:rsidRDefault="008E22D5" w:rsidP="005D08B8">
                          <w:pPr>
                            <w:spacing w:after="0" w:line="288" w:lineRule="auto"/>
                            <w:jc w:val="right"/>
                            <w:textDirection w:val="btLr"/>
                          </w:pPr>
                          <w:r>
                            <w:rPr>
                              <w:rFonts w:ascii="Arial" w:eastAsia="Arial" w:hAnsi="Arial" w:cs="Arial"/>
                              <w:color w:val="FFFFFF"/>
                              <w:sz w:val="28"/>
                            </w:rPr>
                            <w:t>4</w:t>
                          </w:r>
                          <w:r w:rsidRPr="00E74FA8">
                            <w:rPr>
                              <w:rFonts w:ascii="Arial" w:eastAsia="Arial" w:hAnsi="Arial" w:cs="Arial"/>
                              <w:color w:val="FFFFFF"/>
                              <w:sz w:val="28"/>
                              <w:vertAlign w:val="superscript"/>
                            </w:rPr>
                            <w:t>th</w:t>
                          </w:r>
                          <w:r>
                            <w:rPr>
                              <w:rFonts w:ascii="Arial" w:eastAsia="Arial" w:hAnsi="Arial" w:cs="Arial"/>
                              <w:color w:val="FFFFFF"/>
                              <w:sz w:val="28"/>
                            </w:rPr>
                            <w:t xml:space="preserve"> Ave SW</w:t>
                          </w:r>
                        </w:p>
                        <w:p w14:paraId="17050B12" w14:textId="77777777" w:rsidR="008E22D5" w:rsidRDefault="008E22D5" w:rsidP="005D08B8">
                          <w:pPr>
                            <w:spacing w:after="0" w:line="288" w:lineRule="auto"/>
                            <w:jc w:val="right"/>
                            <w:textDirection w:val="btLr"/>
                          </w:pPr>
                          <w:r>
                            <w:rPr>
                              <w:rFonts w:ascii="Arial" w:eastAsia="Arial" w:hAnsi="Arial" w:cs="Arial"/>
                              <w:color w:val="FFFFFF"/>
                              <w:sz w:val="28"/>
                            </w:rPr>
                            <w:t>Albany, OR 97321</w:t>
                          </w:r>
                        </w:p>
                        <w:p w14:paraId="378674AD" w14:textId="77777777" w:rsidR="008E22D5" w:rsidRDefault="008E22D5" w:rsidP="005D08B8">
                          <w:pPr>
                            <w:spacing w:after="0" w:line="360" w:lineRule="auto"/>
                            <w:textDirection w:val="btLr"/>
                          </w:pPr>
                          <w:r>
                            <w:rPr>
                              <w:rFonts w:ascii="Arial" w:eastAsia="Arial" w:hAnsi="Arial" w:cs="Arial"/>
                              <w:color w:val="FFFFFF"/>
                              <w:sz w:val="28"/>
                            </w:rPr>
                            <w:t xml:space="preserve">                                                              </w:t>
                          </w:r>
                        </w:p>
                        <w:p w14:paraId="3C36E119" w14:textId="77777777" w:rsidR="008E22D5" w:rsidRDefault="008E22D5" w:rsidP="005D08B8">
                          <w:pPr>
                            <w:spacing w:after="0" w:line="360" w:lineRule="auto"/>
                            <w:textDirection w:val="btLr"/>
                          </w:pPr>
                        </w:p>
                      </w:txbxContent>
                    </v:textbox>
                  </v:rect>
                </v:group>
              </v:group>
            </w:pict>
          </mc:Fallback>
        </mc:AlternateContent>
      </w:r>
      <w:r>
        <w:rPr>
          <w:noProof/>
        </w:rPr>
        <mc:AlternateContent>
          <mc:Choice Requires="wpg">
            <w:drawing>
              <wp:anchor distT="0" distB="0" distL="114300" distR="114300" simplePos="0" relativeHeight="251659264" behindDoc="0" locked="0" layoutInCell="1" allowOverlap="1" wp14:anchorId="54196C72" wp14:editId="6E62416E">
                <wp:simplePos x="0" y="0"/>
                <wp:positionH relativeFrom="column">
                  <wp:posOffset>1907628</wp:posOffset>
                </wp:positionH>
                <wp:positionV relativeFrom="paragraph">
                  <wp:posOffset>-160919</wp:posOffset>
                </wp:positionV>
                <wp:extent cx="4828110" cy="10053956"/>
                <wp:effectExtent l="0" t="0" r="0" b="4445"/>
                <wp:wrapNone/>
                <wp:docPr id="2" name="Group 2"/>
                <wp:cNvGraphicFramePr/>
                <a:graphic xmlns:a="http://schemas.openxmlformats.org/drawingml/2006/main">
                  <a:graphicData uri="http://schemas.microsoft.com/office/word/2010/wordprocessingGroup">
                    <wpg:wgp>
                      <wpg:cNvGrpSpPr/>
                      <wpg:grpSpPr>
                        <a:xfrm>
                          <a:off x="0" y="0"/>
                          <a:ext cx="4828110" cy="10053956"/>
                          <a:chOff x="7339" y="0"/>
                          <a:chExt cx="7627" cy="15833"/>
                        </a:xfrm>
                      </wpg:grpSpPr>
                      <wps:wsp>
                        <wps:cNvPr id="4" name="Rectangle 2"/>
                        <wps:cNvSpPr/>
                        <wps:spPr>
                          <a:xfrm>
                            <a:off x="7339" y="0"/>
                            <a:ext cx="4925" cy="15825"/>
                          </a:xfrm>
                          <a:prstGeom prst="rect">
                            <a:avLst/>
                          </a:prstGeom>
                          <a:noFill/>
                          <a:ln>
                            <a:noFill/>
                          </a:ln>
                        </wps:spPr>
                        <wps:txbx>
                          <w:txbxContent>
                            <w:p w14:paraId="0E51CF0F" w14:textId="77777777" w:rsidR="008E22D5" w:rsidRDefault="008E22D5" w:rsidP="00B2367D">
                              <w:pPr>
                                <w:spacing w:after="0" w:line="240" w:lineRule="auto"/>
                                <w:textDirection w:val="btLr"/>
                              </w:pPr>
                            </w:p>
                          </w:txbxContent>
                        </wps:txbx>
                        <wps:bodyPr spcFirstLastPara="1" wrap="square" lIns="91425" tIns="91425" rIns="91425" bIns="91425" anchor="ctr" anchorCtr="0">
                          <a:noAutofit/>
                        </wps:bodyPr>
                      </wps:wsp>
                      <wps:wsp>
                        <wps:cNvPr id="7" name="Rectangle 5"/>
                        <wps:cNvSpPr/>
                        <wps:spPr>
                          <a:xfrm>
                            <a:off x="7339" y="8"/>
                            <a:ext cx="203" cy="15825"/>
                          </a:xfrm>
                          <a:prstGeom prst="rect">
                            <a:avLst/>
                          </a:prstGeom>
                          <a:solidFill>
                            <a:schemeClr val="lt1">
                              <a:alpha val="80000"/>
                            </a:schemeClr>
                          </a:solidFill>
                          <a:ln>
                            <a:noFill/>
                          </a:ln>
                        </wps:spPr>
                        <wps:txbx>
                          <w:txbxContent>
                            <w:p w14:paraId="3F2B0927" w14:textId="77777777" w:rsidR="008E22D5" w:rsidRDefault="008E22D5" w:rsidP="00B2367D">
                              <w:pPr>
                                <w:spacing w:after="0" w:line="240" w:lineRule="auto"/>
                                <w:textDirection w:val="btLr"/>
                              </w:pPr>
                            </w:p>
                          </w:txbxContent>
                        </wps:txbx>
                        <wps:bodyPr spcFirstLastPara="1" wrap="square" lIns="91425" tIns="91425" rIns="91425" bIns="91425" anchor="ctr" anchorCtr="0">
                          <a:noAutofit/>
                        </wps:bodyPr>
                      </wps:wsp>
                      <wps:wsp>
                        <wps:cNvPr id="8" name="Rectangle 6"/>
                        <wps:cNvSpPr/>
                        <wps:spPr>
                          <a:xfrm>
                            <a:off x="7344" y="0"/>
                            <a:ext cx="4896" cy="3958"/>
                          </a:xfrm>
                          <a:prstGeom prst="rect">
                            <a:avLst/>
                          </a:prstGeom>
                          <a:noFill/>
                          <a:ln>
                            <a:noFill/>
                          </a:ln>
                        </wps:spPr>
                        <wps:txbx>
                          <w:txbxContent>
                            <w:p w14:paraId="4EF1BF88" w14:textId="77777777" w:rsidR="008E22D5" w:rsidRDefault="008E22D5" w:rsidP="00B2367D">
                              <w:pPr>
                                <w:spacing w:after="0" w:line="240" w:lineRule="auto"/>
                                <w:textDirection w:val="btLr"/>
                              </w:pPr>
                              <w:r>
                                <w:rPr>
                                  <w:rFonts w:ascii="Cambria" w:eastAsia="Cambria" w:hAnsi="Cambria" w:cs="Cambria"/>
                                  <w:b/>
                                  <w:color w:val="FFFFFF"/>
                                  <w:sz w:val="84"/>
                                </w:rPr>
                                <w:t>2019</w:t>
                              </w:r>
                            </w:p>
                          </w:txbxContent>
                        </wps:txbx>
                        <wps:bodyPr spcFirstLastPara="1" wrap="square" lIns="365750" tIns="182875" rIns="182875" bIns="182875" anchor="b" anchorCtr="0">
                          <a:noAutofit/>
                        </wps:bodyPr>
                      </wps:wsp>
                      <wps:wsp>
                        <wps:cNvPr id="9" name="Rectangle 7"/>
                        <wps:cNvSpPr/>
                        <wps:spPr>
                          <a:xfrm>
                            <a:off x="10077" y="12319"/>
                            <a:ext cx="4889" cy="2100"/>
                          </a:xfrm>
                          <a:prstGeom prst="rect">
                            <a:avLst/>
                          </a:prstGeom>
                          <a:noFill/>
                          <a:ln>
                            <a:noFill/>
                          </a:ln>
                        </wps:spPr>
                        <wps:txbx>
                          <w:txbxContent>
                            <w:p w14:paraId="5EA806EF" w14:textId="77777777" w:rsidR="008E22D5" w:rsidRDefault="008E22D5" w:rsidP="00B2367D">
                              <w:pPr>
                                <w:spacing w:after="0" w:line="360" w:lineRule="auto"/>
                                <w:textDirection w:val="btLr"/>
                              </w:pPr>
                              <w:r>
                                <w:rPr>
                                  <w:rFonts w:ascii="Arial" w:eastAsia="Arial" w:hAnsi="Arial" w:cs="Arial"/>
                                  <w:color w:val="FFFFFF"/>
                                  <w:sz w:val="28"/>
                                </w:rPr>
                                <w:t xml:space="preserve">                                                              </w:t>
                              </w:r>
                            </w:p>
                            <w:p w14:paraId="6F1EDAE9" w14:textId="77777777" w:rsidR="008E22D5" w:rsidRDefault="008E22D5" w:rsidP="00B2367D">
                              <w:pPr>
                                <w:spacing w:after="0" w:line="360" w:lineRule="auto"/>
                                <w:textDirection w:val="btLr"/>
                              </w:pPr>
                            </w:p>
                          </w:txbxContent>
                        </wps:txbx>
                        <wps:bodyPr spcFirstLastPara="1" wrap="square" lIns="365750" tIns="182875" rIns="182875" bIns="182875" anchor="b" anchorCtr="0">
                          <a:noAutofit/>
                        </wps:bodyPr>
                      </wps:wsp>
                    </wpg:wgp>
                  </a:graphicData>
                </a:graphic>
              </wp:anchor>
            </w:drawing>
          </mc:Choice>
          <mc:Fallback>
            <w:pict>
              <v:group w14:anchorId="54196C72" id="Group 2" o:spid="_x0000_s1034" style="position:absolute;margin-left:150.2pt;margin-top:-12.65pt;width:380.15pt;height:791.65pt;z-index:251659264" coordorigin="7339" coordsize="7627,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">
                <v:rect id="Rectangle 2" o:spid="_x0000_s1035" style="position:absolute;left:7339;width:492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0E51CF0F" w14:textId="77777777" w:rsidR="008E22D5" w:rsidRDefault="008E22D5" w:rsidP="00B2367D">
                        <w:pPr>
                          <w:spacing w:after="0" w:line="240" w:lineRule="auto"/>
                          <w:textDirection w:val="btLr"/>
                        </w:pPr>
                      </w:p>
                    </w:txbxContent>
                  </v:textbox>
                </v:rect>
                <v:rect id="Rectangle 5" o:spid="_x0000_s1036" style="position:absolute;left:7339;top:8;width:203;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MMA&#10;AADaAAAADwAAAGRycy9kb3ducmV2LnhtbESPT2sCMRTE74V+h/AK3mp2PeiyGkUKxfZQ8d/B4yN5&#10;bhY3L8sm6rafvhEEj8PM/IaZLXrXiCt1ofasIB9mIIi1NzVXCg77z/cCRIjIBhvPpOCXAizmry8z&#10;LI2/8Zauu1iJBOFQogIbY1tKGbQlh2HoW+LknXznMCbZVdJ0eEtw18hRlo2lw5rTgsWWPizp8+7i&#10;FBT56rvWy3yS/f2Yo2Wp16tNodTgrV9OQUTq4zP8aH8ZBRO4X0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o+MMAAADaAAAADwAAAAAAAAAAAAAAAACYAgAAZHJzL2Rv&#10;d25yZXYueG1sUEsFBgAAAAAEAAQA9QAAAIgDAAAAAA==&#10;" fillcolor="white [3201]" stroked="f">
                  <v:fill opacity="52428f"/>
                  <v:textbox inset="2.53958mm,2.53958mm,2.53958mm,2.53958mm">
                    <w:txbxContent>
                      <w:p w14:paraId="3F2B0927" w14:textId="77777777" w:rsidR="008E22D5" w:rsidRDefault="008E22D5" w:rsidP="00B2367D">
                        <w:pPr>
                          <w:spacing w:after="0" w:line="240" w:lineRule="auto"/>
                          <w:textDirection w:val="btLr"/>
                        </w:pPr>
                      </w:p>
                    </w:txbxContent>
                  </v:textbox>
                </v:rect>
                <v:rect id="Rectangle 6" o:spid="_x0000_s1037"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8YMAA&#10;AADaAAAADwAAAGRycy9kb3ducmV2LnhtbERPz2vCMBS+D/wfwhO8rak6pnRGEWWssMOwytjx0bw1&#10;wealNJm2//1yGOz48f3e7AbXihv1wXpWMM9yEMS115YbBZfz6+MaRIjIGlvPpGCkALvt5GGDhfZ3&#10;PtGtio1IIRwKVGBi7AopQ23IYch8R5y4b987jAn2jdQ93lO4a+Uiz5+lQ8upwWBHB0P1tfpxCuzH&#10;Kprw/mkXI78tW/NVNsfjk1Kz6bB/ARFpiP/iP3epFaSt6Uq6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Y8YMAAAADaAAAADwAAAAAAAAAAAAAAAACYAgAAZHJzL2Rvd25y&#10;ZXYueG1sUEsFBgAAAAAEAAQA9QAAAIUDAAAAAA==&#10;" filled="f" stroked="f">
                  <v:textbox inset="10.1597mm,5.07986mm,5.07986mm,5.07986mm">
                    <w:txbxContent>
                      <w:p w14:paraId="4EF1BF88" w14:textId="77777777" w:rsidR="008E22D5" w:rsidRDefault="008E22D5" w:rsidP="00B2367D">
                        <w:pPr>
                          <w:spacing w:after="0" w:line="240" w:lineRule="auto"/>
                          <w:textDirection w:val="btLr"/>
                        </w:pPr>
                        <w:r>
                          <w:rPr>
                            <w:rFonts w:ascii="Cambria" w:eastAsia="Cambria" w:hAnsi="Cambria" w:cs="Cambria"/>
                            <w:b/>
                            <w:color w:val="FFFFFF"/>
                            <w:sz w:val="84"/>
                          </w:rPr>
                          <w:t>2019</w:t>
                        </w:r>
                      </w:p>
                    </w:txbxContent>
                  </v:textbox>
                </v:rect>
                <v:rect id="Rectangle 7" o:spid="_x0000_s1038" style="position:absolute;left:10077;top:12319;width:4889;height:21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Z+8IA&#10;AADaAAAADwAAAGRycy9kb3ducmV2LnhtbESPQWsCMRSE74L/ITzBm2arUtvVKKVSFHoQrUiPj81z&#10;E7p5WTaprv/eCILHYWa+YebL1lXiTE2wnhW8DDMQxIXXlksFh5+vwRuIEJE1Vp5JwZUCLBfdzhxz&#10;7S+8o/M+liJBOOSowMRY51KGwpDDMPQ1cfJOvnEYk2xKqRu8JLir5CjLXqVDy2nBYE2fhoq//b9T&#10;YLfTaML30Y6uvB5X5ndTrlYTpfq99mMGIlIbn+FHe6MVvMP9Sr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pn7wgAAANoAAAAPAAAAAAAAAAAAAAAAAJgCAABkcnMvZG93&#10;bnJldi54bWxQSwUGAAAAAAQABAD1AAAAhwMAAAAA&#10;" filled="f" stroked="f">
                  <v:textbox inset="10.1597mm,5.07986mm,5.07986mm,5.07986mm">
                    <w:txbxContent>
                      <w:p w14:paraId="5EA806EF" w14:textId="77777777" w:rsidR="008E22D5" w:rsidRDefault="008E22D5" w:rsidP="00B2367D">
                        <w:pPr>
                          <w:spacing w:after="0" w:line="360" w:lineRule="auto"/>
                          <w:textDirection w:val="btLr"/>
                        </w:pPr>
                        <w:r>
                          <w:rPr>
                            <w:rFonts w:ascii="Arial" w:eastAsia="Arial" w:hAnsi="Arial" w:cs="Arial"/>
                            <w:color w:val="FFFFFF"/>
                            <w:sz w:val="28"/>
                          </w:rPr>
                          <w:t xml:space="preserve">                                                              </w:t>
                        </w:r>
                      </w:p>
                      <w:p w14:paraId="6F1EDAE9" w14:textId="77777777" w:rsidR="008E22D5" w:rsidRDefault="008E22D5" w:rsidP="00B2367D">
                        <w:pPr>
                          <w:spacing w:after="0" w:line="360" w:lineRule="auto"/>
                          <w:textDirection w:val="btLr"/>
                        </w:pPr>
                      </w:p>
                    </w:txbxContent>
                  </v:textbox>
                </v:rect>
              </v:group>
            </w:pict>
          </mc:Fallback>
        </mc:AlternateContent>
      </w:r>
    </w:p>
    <w:p w14:paraId="6D79E557" w14:textId="77777777" w:rsidR="005D08B8" w:rsidRDefault="005D08B8" w:rsidP="005D08B8">
      <w:pPr>
        <w:spacing w:after="0" w:line="269" w:lineRule="auto"/>
      </w:pPr>
    </w:p>
    <w:p w14:paraId="78603A94" w14:textId="77777777" w:rsidR="005D08B8" w:rsidRDefault="005D08B8" w:rsidP="005D08B8">
      <w:pPr>
        <w:spacing w:after="0" w:line="269" w:lineRule="auto"/>
      </w:pPr>
      <w:r>
        <w:rPr>
          <w:noProof/>
        </w:rPr>
        <w:drawing>
          <wp:anchor distT="0" distB="0" distL="114300" distR="114300" simplePos="0" relativeHeight="251664384" behindDoc="1" locked="0" layoutInCell="1" hidden="0" allowOverlap="1" wp14:anchorId="4A750801" wp14:editId="06C0EFB3">
            <wp:simplePos x="0" y="0"/>
            <wp:positionH relativeFrom="column">
              <wp:posOffset>-571500</wp:posOffset>
            </wp:positionH>
            <wp:positionV relativeFrom="page">
              <wp:posOffset>8610600</wp:posOffset>
            </wp:positionV>
            <wp:extent cx="1181100" cy="1148080"/>
            <wp:effectExtent l="0" t="0" r="0" b="0"/>
            <wp:wrapTight wrapText="bothSides">
              <wp:wrapPolygon edited="0">
                <wp:start x="0" y="0"/>
                <wp:lineTo x="0" y="21146"/>
                <wp:lineTo x="21252" y="21146"/>
                <wp:lineTo x="21252" y="0"/>
                <wp:lineTo x="0" y="0"/>
              </wp:wrapPolygon>
            </wp:wrapTight>
            <wp:docPr id="38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181100" cy="11480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hidden="0" allowOverlap="1" wp14:anchorId="32B857A2" wp14:editId="65069EC4">
            <wp:simplePos x="0" y="0"/>
            <wp:positionH relativeFrom="column">
              <wp:posOffset>609600</wp:posOffset>
            </wp:positionH>
            <wp:positionV relativeFrom="page">
              <wp:posOffset>8775700</wp:posOffset>
            </wp:positionV>
            <wp:extent cx="1181100" cy="982980"/>
            <wp:effectExtent l="0" t="0" r="0" b="7620"/>
            <wp:wrapTight wrapText="bothSides">
              <wp:wrapPolygon edited="0">
                <wp:start x="0" y="0"/>
                <wp:lineTo x="0" y="21349"/>
                <wp:lineTo x="21252" y="21349"/>
                <wp:lineTo x="21252" y="0"/>
                <wp:lineTo x="0" y="0"/>
              </wp:wrapPolygon>
            </wp:wrapTight>
            <wp:docPr id="3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181100" cy="9829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hidden="0" allowOverlap="1" wp14:anchorId="4A05B8E4" wp14:editId="5892EE0D">
            <wp:simplePos x="0" y="0"/>
            <wp:positionH relativeFrom="column">
              <wp:posOffset>1275553</wp:posOffset>
            </wp:positionH>
            <wp:positionV relativeFrom="paragraph">
              <wp:posOffset>3034665</wp:posOffset>
            </wp:positionV>
            <wp:extent cx="4796155" cy="3648710"/>
            <wp:effectExtent l="19050" t="19050" r="23495" b="27940"/>
            <wp:wrapNone/>
            <wp:docPr id="383" name="image4.jpg" descr="Image result for linn county oregon covered bridges"/>
            <wp:cNvGraphicFramePr/>
            <a:graphic xmlns:a="http://schemas.openxmlformats.org/drawingml/2006/main">
              <a:graphicData uri="http://schemas.openxmlformats.org/drawingml/2006/picture">
                <pic:pic xmlns:pic="http://schemas.openxmlformats.org/drawingml/2006/picture">
                  <pic:nvPicPr>
                    <pic:cNvPr id="0" name="image4.jpg" descr="Image result for linn county oregon covered bridges"/>
                    <pic:cNvPicPr preferRelativeResize="0"/>
                  </pic:nvPicPr>
                  <pic:blipFill>
                    <a:blip r:embed="rId10">
                      <a:extLst>
                        <a:ext uri="{BEBA8EAE-BF5A-486C-A8C5-ECC9F3942E4B}">
                          <a14:imgProps xmlns:a14="http://schemas.microsoft.com/office/drawing/2010/main">
                            <a14:imgLayer r:embed="rId11">
                              <a14:imgEffect>
                                <a14:colorTemperature colorTemp="5300"/>
                              </a14:imgEffect>
                              <a14:imgEffect>
                                <a14:brightnessContrast bright="11000" contrast="7000"/>
                              </a14:imgEffect>
                            </a14:imgLayer>
                          </a14:imgProps>
                        </a:ext>
                      </a:extLst>
                    </a:blip>
                    <a:srcRect/>
                    <a:stretch>
                      <a:fillRect/>
                    </a:stretch>
                  </pic:blipFill>
                  <pic:spPr>
                    <a:xfrm>
                      <a:off x="0" y="0"/>
                      <a:ext cx="4796155" cy="3648710"/>
                    </a:xfrm>
                    <a:prstGeom prst="rect">
                      <a:avLst/>
                    </a:prstGeom>
                    <a:ln w="9525">
                      <a:solidFill>
                        <a:srgbClr val="FFFFFF"/>
                      </a:solidFill>
                      <a:prstDash val="solid"/>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17C33FCB" wp14:editId="387304C5">
                <wp:simplePos x="0" y="0"/>
                <wp:positionH relativeFrom="column">
                  <wp:posOffset>-925158</wp:posOffset>
                </wp:positionH>
                <wp:positionV relativeFrom="paragraph">
                  <wp:posOffset>1568040</wp:posOffset>
                </wp:positionV>
                <wp:extent cx="6995160" cy="1452282"/>
                <wp:effectExtent l="0" t="0" r="15240" b="14605"/>
                <wp:wrapNone/>
                <wp:docPr id="381" name="Rectangle 381"/>
                <wp:cNvGraphicFramePr/>
                <a:graphic xmlns:a="http://schemas.openxmlformats.org/drawingml/2006/main">
                  <a:graphicData uri="http://schemas.microsoft.com/office/word/2010/wordprocessingShape">
                    <wps:wsp>
                      <wps:cNvSpPr/>
                      <wps:spPr>
                        <a:xfrm>
                          <a:off x="0" y="0"/>
                          <a:ext cx="6995160" cy="1452282"/>
                        </a:xfrm>
                        <a:prstGeom prst="rect">
                          <a:avLst/>
                        </a:prstGeom>
                        <a:solidFill>
                          <a:srgbClr val="CFDBFD"/>
                        </a:solidFill>
                        <a:ln w="12700" cap="flat" cmpd="sng">
                          <a:solidFill>
                            <a:schemeClr val="lt1"/>
                          </a:solidFill>
                          <a:prstDash val="solid"/>
                          <a:miter lim="800000"/>
                          <a:headEnd type="none" w="sm" len="sm"/>
                          <a:tailEnd type="none" w="sm" len="sm"/>
                        </a:ln>
                      </wps:spPr>
                      <wps:txbx>
                        <w:txbxContent>
                          <w:p w14:paraId="40189512" w14:textId="77777777" w:rsidR="008E22D5" w:rsidRPr="00A851C2" w:rsidRDefault="008E22D5" w:rsidP="005D08B8">
                            <w:pPr>
                              <w:spacing w:after="0" w:line="240" w:lineRule="auto"/>
                              <w:jc w:val="right"/>
                              <w:textDirection w:val="btLr"/>
                              <w:rPr>
                                <w:rFonts w:ascii="Cambria" w:eastAsia="Cambria" w:hAnsi="Cambria" w:cs="Cambria"/>
                                <w:color w:val="5A2781"/>
                                <w:sz w:val="64"/>
                                <w:szCs w:val="64"/>
                              </w:rPr>
                            </w:pPr>
                            <w:r w:rsidRPr="00A851C2">
                              <w:rPr>
                                <w:rFonts w:ascii="Cambria" w:eastAsia="Cambria" w:hAnsi="Cambria" w:cs="Cambria"/>
                                <w:color w:val="5A2781"/>
                                <w:sz w:val="64"/>
                                <w:szCs w:val="64"/>
                              </w:rPr>
                              <w:t>Linn County Health Services</w:t>
                            </w:r>
                          </w:p>
                          <w:p w14:paraId="0A1BAD02" w14:textId="77777777" w:rsidR="008E22D5" w:rsidRPr="00A851C2" w:rsidRDefault="008E22D5" w:rsidP="005D08B8">
                            <w:pPr>
                              <w:spacing w:after="0" w:line="240" w:lineRule="auto"/>
                              <w:jc w:val="right"/>
                              <w:textDirection w:val="btLr"/>
                              <w:rPr>
                                <w:color w:val="5A2781"/>
                                <w:sz w:val="64"/>
                                <w:szCs w:val="64"/>
                              </w:rPr>
                            </w:pPr>
                            <w:r w:rsidRPr="00A851C2">
                              <w:rPr>
                                <w:rFonts w:ascii="Cambria" w:eastAsia="Cambria" w:hAnsi="Cambria" w:cs="Cambria"/>
                                <w:color w:val="5A2781"/>
                                <w:sz w:val="64"/>
                                <w:szCs w:val="64"/>
                              </w:rPr>
                              <w:t xml:space="preserve">Strategic Plan </w:t>
                            </w:r>
                            <w:r>
                              <w:rPr>
                                <w:rFonts w:ascii="Cambria" w:eastAsia="Cambria" w:hAnsi="Cambria" w:cs="Cambria"/>
                                <w:color w:val="5A2781"/>
                                <w:sz w:val="64"/>
                                <w:szCs w:val="64"/>
                              </w:rPr>
                              <w:t>2023-2025</w:t>
                            </w: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7C33FCB" id="Rectangle 381" o:spid="_x0000_s1039" style="position:absolute;margin-left:-72.85pt;margin-top:123.45pt;width:550.8pt;height:1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" fillcolor="#cfdbfd" strokecolor="white [3201]" strokeweight="1pt">
                <v:stroke startarrowwidth="narrow" startarrowlength="short" endarrowwidth="narrow" endarrowlength="short"/>
                <v:textbox inset="5.07986mm,1.2694mm,5.07986mm,1.2694mm">
                  <w:txbxContent>
                    <w:p w14:paraId="40189512" w14:textId="77777777" w:rsidR="008E22D5" w:rsidRPr="00A851C2" w:rsidRDefault="008E22D5" w:rsidP="005D08B8">
                      <w:pPr>
                        <w:spacing w:after="0" w:line="240" w:lineRule="auto"/>
                        <w:jc w:val="right"/>
                        <w:textDirection w:val="btLr"/>
                        <w:rPr>
                          <w:rFonts w:ascii="Cambria" w:eastAsia="Cambria" w:hAnsi="Cambria" w:cs="Cambria"/>
                          <w:color w:val="5A2781"/>
                          <w:sz w:val="64"/>
                          <w:szCs w:val="64"/>
                        </w:rPr>
                      </w:pPr>
                      <w:r w:rsidRPr="00A851C2">
                        <w:rPr>
                          <w:rFonts w:ascii="Cambria" w:eastAsia="Cambria" w:hAnsi="Cambria" w:cs="Cambria"/>
                          <w:color w:val="5A2781"/>
                          <w:sz w:val="64"/>
                          <w:szCs w:val="64"/>
                        </w:rPr>
                        <w:t>Linn County Health Services</w:t>
                      </w:r>
                    </w:p>
                    <w:p w14:paraId="0A1BAD02" w14:textId="77777777" w:rsidR="008E22D5" w:rsidRPr="00A851C2" w:rsidRDefault="008E22D5" w:rsidP="005D08B8">
                      <w:pPr>
                        <w:spacing w:after="0" w:line="240" w:lineRule="auto"/>
                        <w:jc w:val="right"/>
                        <w:textDirection w:val="btLr"/>
                        <w:rPr>
                          <w:color w:val="5A2781"/>
                          <w:sz w:val="64"/>
                          <w:szCs w:val="64"/>
                        </w:rPr>
                      </w:pPr>
                      <w:r w:rsidRPr="00A851C2">
                        <w:rPr>
                          <w:rFonts w:ascii="Cambria" w:eastAsia="Cambria" w:hAnsi="Cambria" w:cs="Cambria"/>
                          <w:color w:val="5A2781"/>
                          <w:sz w:val="64"/>
                          <w:szCs w:val="64"/>
                        </w:rPr>
                        <w:t xml:space="preserve">Strategic Plan </w:t>
                      </w:r>
                      <w:r>
                        <w:rPr>
                          <w:rFonts w:ascii="Cambria" w:eastAsia="Cambria" w:hAnsi="Cambria" w:cs="Cambria"/>
                          <w:color w:val="5A2781"/>
                          <w:sz w:val="64"/>
                          <w:szCs w:val="64"/>
                        </w:rPr>
                        <w:t>2023-2025</w:t>
                      </w:r>
                    </w:p>
                  </w:txbxContent>
                </v:textbox>
              </v:rect>
            </w:pict>
          </mc:Fallback>
        </mc:AlternateContent>
      </w:r>
    </w:p>
    <w:p w14:paraId="1EB44943" w14:textId="77777777" w:rsidR="005D54F8" w:rsidRDefault="005D54F8"/>
    <w:p w14:paraId="056B4ECF" w14:textId="77777777" w:rsidR="00B2367D" w:rsidRDefault="00B2367D" w:rsidP="00B2367D">
      <w:pPr>
        <w:spacing w:after="0" w:line="269" w:lineRule="auto"/>
      </w:pPr>
    </w:p>
    <w:p w14:paraId="00BB08E9" w14:textId="77777777" w:rsidR="005D08B8" w:rsidRPr="005D08B8" w:rsidRDefault="005D08B8" w:rsidP="005D08B8">
      <w:pPr>
        <w:spacing w:after="0" w:line="240" w:lineRule="auto"/>
        <w:textDirection w:val="btLr"/>
        <w:rPr>
          <w:rFonts w:ascii="Calibri" w:eastAsia="Calibri" w:hAnsi="Calibri" w:cs="Calibri"/>
        </w:rPr>
      </w:pPr>
    </w:p>
    <w:p w14:paraId="22517E7B" w14:textId="77777777" w:rsidR="00B2367D" w:rsidRDefault="00B2367D" w:rsidP="00B2367D">
      <w:pPr>
        <w:spacing w:after="0" w:line="269" w:lineRule="auto"/>
      </w:pPr>
      <w:r>
        <w:br w:type="page"/>
      </w:r>
    </w:p>
    <w:sdt>
      <w:sdtPr>
        <w:rPr>
          <w:rFonts w:asciiTheme="minorHAnsi" w:eastAsiaTheme="minorHAnsi" w:hAnsiTheme="minorHAnsi" w:cstheme="minorBidi"/>
          <w:color w:val="auto"/>
          <w:sz w:val="22"/>
          <w:szCs w:val="22"/>
        </w:rPr>
        <w:id w:val="1945106532"/>
        <w:docPartObj>
          <w:docPartGallery w:val="Table of Contents"/>
          <w:docPartUnique/>
        </w:docPartObj>
      </w:sdtPr>
      <w:sdtEndPr>
        <w:rPr>
          <w:b/>
          <w:bCs/>
          <w:noProof/>
        </w:rPr>
      </w:sdtEndPr>
      <w:sdtContent>
        <w:p w14:paraId="2B6DF221" w14:textId="77777777" w:rsidR="006C0EF7" w:rsidRDefault="006C0EF7">
          <w:pPr>
            <w:pStyle w:val="TOCHeading"/>
          </w:pPr>
          <w:r>
            <w:t>Contents</w:t>
          </w:r>
          <w:bookmarkStart w:id="0" w:name="_GoBack"/>
          <w:bookmarkEnd w:id="0"/>
        </w:p>
        <w:p w14:paraId="33EE98DE" w14:textId="77777777" w:rsidR="006C0EF7" w:rsidRPr="006C0EF7" w:rsidRDefault="006C0EF7" w:rsidP="006C0EF7"/>
        <w:p w14:paraId="603CA7F0" w14:textId="77777777" w:rsidR="000D34C5" w:rsidRDefault="006C0EF7">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39019266" w:history="1">
            <w:r w:rsidR="000D34C5" w:rsidRPr="005F2A00">
              <w:rPr>
                <w:rStyle w:val="Hyperlink"/>
                <w:noProof/>
              </w:rPr>
              <w:t>Executive Summary</w:t>
            </w:r>
            <w:r w:rsidR="000D34C5">
              <w:rPr>
                <w:noProof/>
                <w:webHidden/>
              </w:rPr>
              <w:tab/>
            </w:r>
            <w:r w:rsidR="000D34C5">
              <w:rPr>
                <w:noProof/>
                <w:webHidden/>
              </w:rPr>
              <w:fldChar w:fldCharType="begin"/>
            </w:r>
            <w:r w:rsidR="000D34C5">
              <w:rPr>
                <w:noProof/>
                <w:webHidden/>
              </w:rPr>
              <w:instrText xml:space="preserve"> PAGEREF _Toc139019266 \h </w:instrText>
            </w:r>
            <w:r w:rsidR="000D34C5">
              <w:rPr>
                <w:noProof/>
                <w:webHidden/>
              </w:rPr>
            </w:r>
            <w:r w:rsidR="000D34C5">
              <w:rPr>
                <w:noProof/>
                <w:webHidden/>
              </w:rPr>
              <w:fldChar w:fldCharType="separate"/>
            </w:r>
            <w:r w:rsidR="000D34C5">
              <w:rPr>
                <w:noProof/>
                <w:webHidden/>
              </w:rPr>
              <w:t>2</w:t>
            </w:r>
            <w:r w:rsidR="000D34C5">
              <w:rPr>
                <w:noProof/>
                <w:webHidden/>
              </w:rPr>
              <w:fldChar w:fldCharType="end"/>
            </w:r>
          </w:hyperlink>
        </w:p>
        <w:p w14:paraId="12039E0C" w14:textId="77777777" w:rsidR="000D34C5" w:rsidRDefault="000D34C5">
          <w:pPr>
            <w:pStyle w:val="TOC1"/>
            <w:tabs>
              <w:tab w:val="right" w:leader="dot" w:pos="9350"/>
            </w:tabs>
            <w:rPr>
              <w:rFonts w:eastAsiaTheme="minorEastAsia"/>
              <w:noProof/>
            </w:rPr>
          </w:pPr>
          <w:hyperlink w:anchor="_Toc139019267" w:history="1">
            <w:r w:rsidRPr="005F2A00">
              <w:rPr>
                <w:rStyle w:val="Hyperlink"/>
                <w:noProof/>
              </w:rPr>
              <w:t>Development of the 2023-2025 Linn County Public and Environmental Health Strategic Plan</w:t>
            </w:r>
            <w:r>
              <w:rPr>
                <w:noProof/>
                <w:webHidden/>
              </w:rPr>
              <w:tab/>
            </w:r>
            <w:r>
              <w:rPr>
                <w:noProof/>
                <w:webHidden/>
              </w:rPr>
              <w:fldChar w:fldCharType="begin"/>
            </w:r>
            <w:r>
              <w:rPr>
                <w:noProof/>
                <w:webHidden/>
              </w:rPr>
              <w:instrText xml:space="preserve"> PAGEREF _Toc139019267 \h </w:instrText>
            </w:r>
            <w:r>
              <w:rPr>
                <w:noProof/>
                <w:webHidden/>
              </w:rPr>
            </w:r>
            <w:r>
              <w:rPr>
                <w:noProof/>
                <w:webHidden/>
              </w:rPr>
              <w:fldChar w:fldCharType="separate"/>
            </w:r>
            <w:r>
              <w:rPr>
                <w:noProof/>
                <w:webHidden/>
              </w:rPr>
              <w:t>3</w:t>
            </w:r>
            <w:r>
              <w:rPr>
                <w:noProof/>
                <w:webHidden/>
              </w:rPr>
              <w:fldChar w:fldCharType="end"/>
            </w:r>
          </w:hyperlink>
        </w:p>
        <w:p w14:paraId="2FD2EF81" w14:textId="77777777" w:rsidR="000D34C5" w:rsidRDefault="000D34C5">
          <w:pPr>
            <w:pStyle w:val="TOC2"/>
            <w:tabs>
              <w:tab w:val="right" w:leader="dot" w:pos="9350"/>
            </w:tabs>
            <w:rPr>
              <w:rFonts w:eastAsiaTheme="minorEastAsia"/>
              <w:noProof/>
            </w:rPr>
          </w:pPr>
          <w:hyperlink w:anchor="_Toc139019268" w:history="1">
            <w:r w:rsidRPr="005F2A00">
              <w:rPr>
                <w:rStyle w:val="Hyperlink"/>
                <w:noProof/>
              </w:rPr>
              <w:t>Project Outline and Timeline</w:t>
            </w:r>
            <w:r>
              <w:rPr>
                <w:noProof/>
                <w:webHidden/>
              </w:rPr>
              <w:tab/>
            </w:r>
            <w:r>
              <w:rPr>
                <w:noProof/>
                <w:webHidden/>
              </w:rPr>
              <w:fldChar w:fldCharType="begin"/>
            </w:r>
            <w:r>
              <w:rPr>
                <w:noProof/>
                <w:webHidden/>
              </w:rPr>
              <w:instrText xml:space="preserve"> PAGEREF _Toc139019268 \h </w:instrText>
            </w:r>
            <w:r>
              <w:rPr>
                <w:noProof/>
                <w:webHidden/>
              </w:rPr>
            </w:r>
            <w:r>
              <w:rPr>
                <w:noProof/>
                <w:webHidden/>
              </w:rPr>
              <w:fldChar w:fldCharType="separate"/>
            </w:r>
            <w:r>
              <w:rPr>
                <w:noProof/>
                <w:webHidden/>
              </w:rPr>
              <w:t>4</w:t>
            </w:r>
            <w:r>
              <w:rPr>
                <w:noProof/>
                <w:webHidden/>
              </w:rPr>
              <w:fldChar w:fldCharType="end"/>
            </w:r>
          </w:hyperlink>
        </w:p>
        <w:p w14:paraId="4A3AE3BB" w14:textId="77777777" w:rsidR="000D34C5" w:rsidRDefault="000D34C5">
          <w:pPr>
            <w:pStyle w:val="TOC2"/>
            <w:tabs>
              <w:tab w:val="right" w:leader="dot" w:pos="9350"/>
            </w:tabs>
            <w:rPr>
              <w:rFonts w:eastAsiaTheme="minorEastAsia"/>
              <w:noProof/>
            </w:rPr>
          </w:pPr>
          <w:hyperlink w:anchor="_Toc139019269" w:history="1">
            <w:r w:rsidRPr="005F2A00">
              <w:rPr>
                <w:rStyle w:val="Hyperlink"/>
                <w:noProof/>
              </w:rPr>
              <w:t>Project Participants</w:t>
            </w:r>
            <w:r>
              <w:rPr>
                <w:noProof/>
                <w:webHidden/>
              </w:rPr>
              <w:tab/>
            </w:r>
            <w:r>
              <w:rPr>
                <w:noProof/>
                <w:webHidden/>
              </w:rPr>
              <w:fldChar w:fldCharType="begin"/>
            </w:r>
            <w:r>
              <w:rPr>
                <w:noProof/>
                <w:webHidden/>
              </w:rPr>
              <w:instrText xml:space="preserve"> PAGEREF _Toc139019269 \h </w:instrText>
            </w:r>
            <w:r>
              <w:rPr>
                <w:noProof/>
                <w:webHidden/>
              </w:rPr>
            </w:r>
            <w:r>
              <w:rPr>
                <w:noProof/>
                <w:webHidden/>
              </w:rPr>
              <w:fldChar w:fldCharType="separate"/>
            </w:r>
            <w:r>
              <w:rPr>
                <w:noProof/>
                <w:webHidden/>
              </w:rPr>
              <w:t>5</w:t>
            </w:r>
            <w:r>
              <w:rPr>
                <w:noProof/>
                <w:webHidden/>
              </w:rPr>
              <w:fldChar w:fldCharType="end"/>
            </w:r>
          </w:hyperlink>
        </w:p>
        <w:p w14:paraId="503F5BCB" w14:textId="77777777" w:rsidR="000D34C5" w:rsidRDefault="000D34C5">
          <w:pPr>
            <w:pStyle w:val="TOC2"/>
            <w:tabs>
              <w:tab w:val="right" w:leader="dot" w:pos="9350"/>
            </w:tabs>
            <w:rPr>
              <w:rFonts w:eastAsiaTheme="minorEastAsia"/>
              <w:noProof/>
            </w:rPr>
          </w:pPr>
          <w:hyperlink w:anchor="_Toc139019270" w:history="1">
            <w:r w:rsidRPr="005F2A00">
              <w:rPr>
                <w:rStyle w:val="Hyperlink"/>
                <w:noProof/>
              </w:rPr>
              <w:t>The Focus of Strategic Planning</w:t>
            </w:r>
            <w:r>
              <w:rPr>
                <w:noProof/>
                <w:webHidden/>
              </w:rPr>
              <w:tab/>
            </w:r>
            <w:r>
              <w:rPr>
                <w:noProof/>
                <w:webHidden/>
              </w:rPr>
              <w:fldChar w:fldCharType="begin"/>
            </w:r>
            <w:r>
              <w:rPr>
                <w:noProof/>
                <w:webHidden/>
              </w:rPr>
              <w:instrText xml:space="preserve"> PAGEREF _Toc139019270 \h </w:instrText>
            </w:r>
            <w:r>
              <w:rPr>
                <w:noProof/>
                <w:webHidden/>
              </w:rPr>
            </w:r>
            <w:r>
              <w:rPr>
                <w:noProof/>
                <w:webHidden/>
              </w:rPr>
              <w:fldChar w:fldCharType="separate"/>
            </w:r>
            <w:r>
              <w:rPr>
                <w:noProof/>
                <w:webHidden/>
              </w:rPr>
              <w:t>6</w:t>
            </w:r>
            <w:r>
              <w:rPr>
                <w:noProof/>
                <w:webHidden/>
              </w:rPr>
              <w:fldChar w:fldCharType="end"/>
            </w:r>
          </w:hyperlink>
        </w:p>
        <w:p w14:paraId="29B152F0" w14:textId="77777777" w:rsidR="000D34C5" w:rsidRDefault="000D34C5">
          <w:pPr>
            <w:pStyle w:val="TOC2"/>
            <w:tabs>
              <w:tab w:val="right" w:leader="dot" w:pos="9350"/>
            </w:tabs>
            <w:rPr>
              <w:rFonts w:eastAsiaTheme="minorEastAsia"/>
              <w:noProof/>
            </w:rPr>
          </w:pPr>
          <w:hyperlink w:anchor="_Toc139019271" w:history="1">
            <w:r w:rsidRPr="005F2A00">
              <w:rPr>
                <w:rStyle w:val="Hyperlink"/>
                <w:noProof/>
              </w:rPr>
              <w:t>Building a Strategic Plan</w:t>
            </w:r>
            <w:r>
              <w:rPr>
                <w:noProof/>
                <w:webHidden/>
              </w:rPr>
              <w:tab/>
            </w:r>
            <w:r>
              <w:rPr>
                <w:noProof/>
                <w:webHidden/>
              </w:rPr>
              <w:fldChar w:fldCharType="begin"/>
            </w:r>
            <w:r>
              <w:rPr>
                <w:noProof/>
                <w:webHidden/>
              </w:rPr>
              <w:instrText xml:space="preserve"> PAGEREF _Toc139019271 \h </w:instrText>
            </w:r>
            <w:r>
              <w:rPr>
                <w:noProof/>
                <w:webHidden/>
              </w:rPr>
            </w:r>
            <w:r>
              <w:rPr>
                <w:noProof/>
                <w:webHidden/>
              </w:rPr>
              <w:fldChar w:fldCharType="separate"/>
            </w:r>
            <w:r>
              <w:rPr>
                <w:noProof/>
                <w:webHidden/>
              </w:rPr>
              <w:t>7</w:t>
            </w:r>
            <w:r>
              <w:rPr>
                <w:noProof/>
                <w:webHidden/>
              </w:rPr>
              <w:fldChar w:fldCharType="end"/>
            </w:r>
          </w:hyperlink>
        </w:p>
        <w:p w14:paraId="12C79303" w14:textId="77777777" w:rsidR="000D34C5" w:rsidRDefault="000D34C5">
          <w:pPr>
            <w:pStyle w:val="TOC1"/>
            <w:tabs>
              <w:tab w:val="right" w:leader="dot" w:pos="9350"/>
            </w:tabs>
            <w:rPr>
              <w:rFonts w:eastAsiaTheme="minorEastAsia"/>
              <w:noProof/>
            </w:rPr>
          </w:pPr>
          <w:hyperlink w:anchor="_Toc139019272" w:history="1">
            <w:r w:rsidRPr="005F2A00">
              <w:rPr>
                <w:rStyle w:val="Hyperlink"/>
                <w:noProof/>
              </w:rPr>
              <w:t>Strategic Plan</w:t>
            </w:r>
            <w:r>
              <w:rPr>
                <w:noProof/>
                <w:webHidden/>
              </w:rPr>
              <w:tab/>
            </w:r>
            <w:r>
              <w:rPr>
                <w:noProof/>
                <w:webHidden/>
              </w:rPr>
              <w:fldChar w:fldCharType="begin"/>
            </w:r>
            <w:r>
              <w:rPr>
                <w:noProof/>
                <w:webHidden/>
              </w:rPr>
              <w:instrText xml:space="preserve"> PAGEREF _Toc139019272 \h </w:instrText>
            </w:r>
            <w:r>
              <w:rPr>
                <w:noProof/>
                <w:webHidden/>
              </w:rPr>
            </w:r>
            <w:r>
              <w:rPr>
                <w:noProof/>
                <w:webHidden/>
              </w:rPr>
              <w:fldChar w:fldCharType="separate"/>
            </w:r>
            <w:r>
              <w:rPr>
                <w:noProof/>
                <w:webHidden/>
              </w:rPr>
              <w:t>8</w:t>
            </w:r>
            <w:r>
              <w:rPr>
                <w:noProof/>
                <w:webHidden/>
              </w:rPr>
              <w:fldChar w:fldCharType="end"/>
            </w:r>
          </w:hyperlink>
        </w:p>
        <w:p w14:paraId="0D5F9B0E" w14:textId="77777777" w:rsidR="000D34C5" w:rsidRDefault="000D34C5">
          <w:pPr>
            <w:pStyle w:val="TOC1"/>
            <w:tabs>
              <w:tab w:val="right" w:leader="dot" w:pos="9350"/>
            </w:tabs>
            <w:rPr>
              <w:rFonts w:eastAsiaTheme="minorEastAsia"/>
              <w:noProof/>
            </w:rPr>
          </w:pPr>
          <w:hyperlink w:anchor="_Toc139019273" w:history="1">
            <w:r w:rsidRPr="005F2A00">
              <w:rPr>
                <w:rStyle w:val="Hyperlink"/>
                <w:noProof/>
              </w:rPr>
              <w:t>Implementation of the Plan</w:t>
            </w:r>
            <w:r>
              <w:rPr>
                <w:noProof/>
                <w:webHidden/>
              </w:rPr>
              <w:tab/>
            </w:r>
            <w:r>
              <w:rPr>
                <w:noProof/>
                <w:webHidden/>
              </w:rPr>
              <w:fldChar w:fldCharType="begin"/>
            </w:r>
            <w:r>
              <w:rPr>
                <w:noProof/>
                <w:webHidden/>
              </w:rPr>
              <w:instrText xml:space="preserve"> PAGEREF _Toc139019273 \h </w:instrText>
            </w:r>
            <w:r>
              <w:rPr>
                <w:noProof/>
                <w:webHidden/>
              </w:rPr>
            </w:r>
            <w:r>
              <w:rPr>
                <w:noProof/>
                <w:webHidden/>
              </w:rPr>
              <w:fldChar w:fldCharType="separate"/>
            </w:r>
            <w:r>
              <w:rPr>
                <w:noProof/>
                <w:webHidden/>
              </w:rPr>
              <w:t>9</w:t>
            </w:r>
            <w:r>
              <w:rPr>
                <w:noProof/>
                <w:webHidden/>
              </w:rPr>
              <w:fldChar w:fldCharType="end"/>
            </w:r>
          </w:hyperlink>
        </w:p>
        <w:p w14:paraId="27CC2E12" w14:textId="77777777" w:rsidR="000D34C5" w:rsidRDefault="000D34C5">
          <w:pPr>
            <w:pStyle w:val="TOC1"/>
            <w:tabs>
              <w:tab w:val="right" w:leader="dot" w:pos="9350"/>
            </w:tabs>
            <w:rPr>
              <w:rFonts w:eastAsiaTheme="minorEastAsia"/>
              <w:noProof/>
            </w:rPr>
          </w:pPr>
          <w:hyperlink w:anchor="_Toc139019274" w:history="1">
            <w:r w:rsidRPr="005F2A00">
              <w:rPr>
                <w:rStyle w:val="Hyperlink"/>
                <w:noProof/>
              </w:rPr>
              <w:t>Dissemination of the Plan</w:t>
            </w:r>
            <w:r>
              <w:rPr>
                <w:noProof/>
                <w:webHidden/>
              </w:rPr>
              <w:tab/>
            </w:r>
            <w:r>
              <w:rPr>
                <w:noProof/>
                <w:webHidden/>
              </w:rPr>
              <w:fldChar w:fldCharType="begin"/>
            </w:r>
            <w:r>
              <w:rPr>
                <w:noProof/>
                <w:webHidden/>
              </w:rPr>
              <w:instrText xml:space="preserve"> PAGEREF _Toc139019274 \h </w:instrText>
            </w:r>
            <w:r>
              <w:rPr>
                <w:noProof/>
                <w:webHidden/>
              </w:rPr>
            </w:r>
            <w:r>
              <w:rPr>
                <w:noProof/>
                <w:webHidden/>
              </w:rPr>
              <w:fldChar w:fldCharType="separate"/>
            </w:r>
            <w:r>
              <w:rPr>
                <w:noProof/>
                <w:webHidden/>
              </w:rPr>
              <w:t>10</w:t>
            </w:r>
            <w:r>
              <w:rPr>
                <w:noProof/>
                <w:webHidden/>
              </w:rPr>
              <w:fldChar w:fldCharType="end"/>
            </w:r>
          </w:hyperlink>
        </w:p>
        <w:p w14:paraId="33DD7E82" w14:textId="77777777" w:rsidR="006C0EF7" w:rsidRDefault="006C0EF7">
          <w:r>
            <w:rPr>
              <w:b/>
              <w:bCs/>
              <w:noProof/>
            </w:rPr>
            <w:fldChar w:fldCharType="end"/>
          </w:r>
        </w:p>
      </w:sdtContent>
    </w:sdt>
    <w:p w14:paraId="534B1705" w14:textId="77777777" w:rsidR="005D54F8" w:rsidRDefault="005D54F8"/>
    <w:p w14:paraId="02BEF3D6" w14:textId="77777777" w:rsidR="005D54F8" w:rsidRDefault="005D54F8"/>
    <w:p w14:paraId="729D041F" w14:textId="77777777" w:rsidR="005D54F8" w:rsidRDefault="005D54F8"/>
    <w:p w14:paraId="0CB41FFD" w14:textId="77777777" w:rsidR="005D54F8" w:rsidRDefault="005D54F8"/>
    <w:p w14:paraId="753BE7BA" w14:textId="77777777" w:rsidR="005D54F8" w:rsidRDefault="005D54F8"/>
    <w:p w14:paraId="1635BAF7" w14:textId="77777777" w:rsidR="005D54F8" w:rsidRDefault="005D54F8"/>
    <w:p w14:paraId="26525AE4" w14:textId="77777777" w:rsidR="005D54F8" w:rsidRDefault="005D54F8"/>
    <w:p w14:paraId="4075A968" w14:textId="77777777" w:rsidR="005D54F8" w:rsidRDefault="005D54F8"/>
    <w:p w14:paraId="7CF0C6AE" w14:textId="77777777" w:rsidR="005D54F8" w:rsidRDefault="005D54F8"/>
    <w:p w14:paraId="3C03017D" w14:textId="77777777" w:rsidR="005D54F8" w:rsidRDefault="005D54F8"/>
    <w:p w14:paraId="5A5CF10D" w14:textId="77777777" w:rsidR="005D54F8" w:rsidRDefault="005D54F8"/>
    <w:p w14:paraId="3A9854FE" w14:textId="77777777" w:rsidR="005D54F8" w:rsidRDefault="005D54F8"/>
    <w:p w14:paraId="010162E1" w14:textId="77777777" w:rsidR="005D54F8" w:rsidRDefault="005D54F8"/>
    <w:p w14:paraId="2D3AF39B" w14:textId="77777777" w:rsidR="005D54F8" w:rsidRDefault="005D54F8"/>
    <w:p w14:paraId="49A05F0B" w14:textId="77777777" w:rsidR="005D54F8" w:rsidRDefault="005D54F8"/>
    <w:p w14:paraId="286B1741" w14:textId="77777777" w:rsidR="00BE0F1A" w:rsidRDefault="00BE0F1A" w:rsidP="006C0EF7">
      <w:pPr>
        <w:pStyle w:val="Heading1"/>
      </w:pPr>
      <w:bookmarkStart w:id="1" w:name="_Toc139019266"/>
      <w:r>
        <w:lastRenderedPageBreak/>
        <w:t>Executive Summary</w:t>
      </w:r>
      <w:bookmarkEnd w:id="1"/>
    </w:p>
    <w:p w14:paraId="2F67EA23" w14:textId="77777777" w:rsidR="00E927CD" w:rsidRDefault="00E927CD" w:rsidP="00E927CD"/>
    <w:p w14:paraId="408E0C2B" w14:textId="77777777" w:rsidR="00E70B91" w:rsidRDefault="00E927CD" w:rsidP="00E70B91">
      <w:pPr>
        <w:pStyle w:val="Default"/>
        <w:rPr>
          <w:rFonts w:asciiTheme="minorHAnsi" w:hAnsiTheme="minorHAnsi"/>
          <w:sz w:val="22"/>
          <w:szCs w:val="22"/>
        </w:rPr>
      </w:pPr>
      <w:r w:rsidRPr="00E927CD">
        <w:rPr>
          <w:rFonts w:asciiTheme="minorHAnsi" w:hAnsiTheme="minorHAnsi"/>
          <w:sz w:val="22"/>
          <w:szCs w:val="22"/>
        </w:rPr>
        <w:t>Linn County Public</w:t>
      </w:r>
      <w:r w:rsidR="00E74FA8">
        <w:rPr>
          <w:rFonts w:asciiTheme="minorHAnsi" w:hAnsiTheme="minorHAnsi"/>
          <w:sz w:val="22"/>
          <w:szCs w:val="22"/>
        </w:rPr>
        <w:t xml:space="preserve"> and Environmental</w:t>
      </w:r>
      <w:r w:rsidRPr="00E927CD">
        <w:rPr>
          <w:rFonts w:asciiTheme="minorHAnsi" w:hAnsiTheme="minorHAnsi"/>
          <w:sz w:val="22"/>
          <w:szCs w:val="22"/>
        </w:rPr>
        <w:t xml:space="preserve"> Health’s (LCP</w:t>
      </w:r>
      <w:r w:rsidR="00E74FA8">
        <w:rPr>
          <w:rFonts w:asciiTheme="minorHAnsi" w:hAnsiTheme="minorHAnsi"/>
          <w:sz w:val="22"/>
          <w:szCs w:val="22"/>
        </w:rPr>
        <w:t>E</w:t>
      </w:r>
      <w:r w:rsidRPr="00E927CD">
        <w:rPr>
          <w:rFonts w:asciiTheme="minorHAnsi" w:hAnsiTheme="minorHAnsi"/>
          <w:sz w:val="22"/>
          <w:szCs w:val="22"/>
        </w:rPr>
        <w:t>H) Strategic Plan was drafted</w:t>
      </w:r>
      <w:r w:rsidR="00E74FA8">
        <w:rPr>
          <w:rFonts w:asciiTheme="minorHAnsi" w:hAnsiTheme="minorHAnsi"/>
          <w:sz w:val="22"/>
          <w:szCs w:val="22"/>
        </w:rPr>
        <w:t xml:space="preserve"> to guide</w:t>
      </w:r>
      <w:r w:rsidRPr="00E927CD">
        <w:rPr>
          <w:rFonts w:asciiTheme="minorHAnsi" w:hAnsiTheme="minorHAnsi"/>
          <w:sz w:val="22"/>
          <w:szCs w:val="22"/>
        </w:rPr>
        <w:t xml:space="preserve"> Linn County Public</w:t>
      </w:r>
      <w:r w:rsidR="00E74FA8">
        <w:rPr>
          <w:rFonts w:asciiTheme="minorHAnsi" w:hAnsiTheme="minorHAnsi"/>
          <w:sz w:val="22"/>
          <w:szCs w:val="22"/>
        </w:rPr>
        <w:t xml:space="preserve"> and Environmental</w:t>
      </w:r>
      <w:r w:rsidRPr="00E927CD">
        <w:rPr>
          <w:rFonts w:asciiTheme="minorHAnsi" w:hAnsiTheme="minorHAnsi"/>
          <w:sz w:val="22"/>
          <w:szCs w:val="22"/>
        </w:rPr>
        <w:t xml:space="preserve"> Health Programs leadership and staff over the next three years as they work together</w:t>
      </w:r>
      <w:r>
        <w:rPr>
          <w:rFonts w:asciiTheme="minorHAnsi" w:hAnsiTheme="minorHAnsi"/>
          <w:sz w:val="22"/>
          <w:szCs w:val="22"/>
        </w:rPr>
        <w:t xml:space="preserve"> with community</w:t>
      </w:r>
      <w:r w:rsidR="00E70B91">
        <w:rPr>
          <w:rFonts w:asciiTheme="minorHAnsi" w:hAnsiTheme="minorHAnsi"/>
          <w:sz w:val="22"/>
          <w:szCs w:val="22"/>
        </w:rPr>
        <w:t xml:space="preserve"> members</w:t>
      </w:r>
      <w:r w:rsidRPr="00E927CD">
        <w:rPr>
          <w:rFonts w:asciiTheme="minorHAnsi" w:hAnsiTheme="minorHAnsi"/>
          <w:sz w:val="22"/>
          <w:szCs w:val="22"/>
        </w:rPr>
        <w:t xml:space="preserve"> to </w:t>
      </w:r>
      <w:r>
        <w:rPr>
          <w:rFonts w:asciiTheme="minorHAnsi" w:hAnsiTheme="minorHAnsi"/>
          <w:sz w:val="22"/>
          <w:szCs w:val="22"/>
        </w:rPr>
        <w:t xml:space="preserve">create and </w:t>
      </w:r>
      <w:r w:rsidR="00E74FA8">
        <w:rPr>
          <w:rFonts w:asciiTheme="minorHAnsi" w:hAnsiTheme="minorHAnsi"/>
          <w:sz w:val="22"/>
          <w:szCs w:val="22"/>
        </w:rPr>
        <w:t xml:space="preserve">deliver effective, </w:t>
      </w:r>
      <w:r w:rsidR="00E70B91">
        <w:rPr>
          <w:rFonts w:asciiTheme="minorHAnsi" w:hAnsiTheme="minorHAnsi"/>
          <w:sz w:val="22"/>
          <w:szCs w:val="22"/>
        </w:rPr>
        <w:t>equitable</w:t>
      </w:r>
      <w:r w:rsidR="00E74FA8">
        <w:rPr>
          <w:rFonts w:asciiTheme="minorHAnsi" w:hAnsiTheme="minorHAnsi"/>
          <w:sz w:val="22"/>
          <w:szCs w:val="22"/>
        </w:rPr>
        <w:t>, and</w:t>
      </w:r>
      <w:r w:rsidR="00E70B91">
        <w:rPr>
          <w:rFonts w:asciiTheme="minorHAnsi" w:hAnsiTheme="minorHAnsi"/>
          <w:sz w:val="22"/>
          <w:szCs w:val="22"/>
        </w:rPr>
        <w:t xml:space="preserve"> quality </w:t>
      </w:r>
      <w:r w:rsidRPr="00E927CD">
        <w:rPr>
          <w:rFonts w:asciiTheme="minorHAnsi" w:hAnsiTheme="minorHAnsi"/>
          <w:sz w:val="22"/>
          <w:szCs w:val="22"/>
        </w:rPr>
        <w:t>county- wid</w:t>
      </w:r>
      <w:r>
        <w:rPr>
          <w:rFonts w:asciiTheme="minorHAnsi" w:hAnsiTheme="minorHAnsi"/>
          <w:sz w:val="22"/>
          <w:szCs w:val="22"/>
        </w:rPr>
        <w:t>e Public Health services</w:t>
      </w:r>
      <w:r w:rsidRPr="00E927CD">
        <w:rPr>
          <w:rFonts w:asciiTheme="minorHAnsi" w:hAnsiTheme="minorHAnsi"/>
          <w:sz w:val="22"/>
          <w:szCs w:val="22"/>
        </w:rPr>
        <w:t xml:space="preserve">. </w:t>
      </w:r>
      <w:r w:rsidR="00E74FA8">
        <w:rPr>
          <w:rFonts w:asciiTheme="minorHAnsi" w:hAnsiTheme="minorHAnsi"/>
          <w:sz w:val="22"/>
          <w:szCs w:val="22"/>
        </w:rPr>
        <w:t>The 2023-2025</w:t>
      </w:r>
      <w:r>
        <w:rPr>
          <w:rFonts w:asciiTheme="minorHAnsi" w:hAnsiTheme="minorHAnsi"/>
          <w:sz w:val="22"/>
          <w:szCs w:val="22"/>
        </w:rPr>
        <w:t xml:space="preserve"> Strategic Plan builds on the priority areas of the </w:t>
      </w:r>
      <w:r w:rsidR="00E74FA8">
        <w:rPr>
          <w:rFonts w:asciiTheme="minorHAnsi" w:hAnsiTheme="minorHAnsi"/>
          <w:sz w:val="22"/>
          <w:szCs w:val="22"/>
        </w:rPr>
        <w:t>2020-2022</w:t>
      </w:r>
      <w:r>
        <w:rPr>
          <w:rFonts w:asciiTheme="minorHAnsi" w:hAnsiTheme="minorHAnsi"/>
          <w:sz w:val="22"/>
          <w:szCs w:val="22"/>
        </w:rPr>
        <w:t xml:space="preserve"> strategic plan and the work accomplished by leadership, staff, and partners.</w:t>
      </w:r>
      <w:r w:rsidR="00E70B91">
        <w:rPr>
          <w:rFonts w:asciiTheme="minorHAnsi" w:hAnsiTheme="minorHAnsi"/>
          <w:sz w:val="22"/>
          <w:szCs w:val="22"/>
        </w:rPr>
        <w:t xml:space="preserve"> The </w:t>
      </w:r>
      <w:r w:rsidR="00E74FA8">
        <w:rPr>
          <w:rFonts w:asciiTheme="minorHAnsi" w:hAnsiTheme="minorHAnsi"/>
          <w:sz w:val="22"/>
          <w:szCs w:val="22"/>
        </w:rPr>
        <w:t xml:space="preserve">2020-2022 </w:t>
      </w:r>
      <w:r w:rsidR="00E70B91">
        <w:rPr>
          <w:rFonts w:asciiTheme="minorHAnsi" w:hAnsiTheme="minorHAnsi"/>
          <w:sz w:val="22"/>
          <w:szCs w:val="22"/>
        </w:rPr>
        <w:t xml:space="preserve">Strategic Plan focused on: </w:t>
      </w:r>
    </w:p>
    <w:p w14:paraId="2475A417" w14:textId="77777777" w:rsidR="00E70B91" w:rsidRDefault="00E70B91" w:rsidP="00E70B91">
      <w:pPr>
        <w:pStyle w:val="Default"/>
        <w:rPr>
          <w:rFonts w:asciiTheme="minorHAnsi" w:hAnsiTheme="minorHAnsi"/>
          <w:sz w:val="22"/>
          <w:szCs w:val="22"/>
        </w:rPr>
      </w:pPr>
    </w:p>
    <w:p w14:paraId="5024D15C" w14:textId="77777777" w:rsidR="00E70B91" w:rsidRDefault="00E927CD" w:rsidP="00E70B91">
      <w:pPr>
        <w:pStyle w:val="Default"/>
        <w:numPr>
          <w:ilvl w:val="0"/>
          <w:numId w:val="8"/>
        </w:numPr>
        <w:rPr>
          <w:rFonts w:asciiTheme="minorHAnsi" w:hAnsiTheme="minorHAnsi"/>
          <w:sz w:val="22"/>
          <w:szCs w:val="22"/>
        </w:rPr>
      </w:pPr>
      <w:r w:rsidRPr="00E927CD">
        <w:rPr>
          <w:rFonts w:asciiTheme="minorHAnsi" w:hAnsiTheme="minorHAnsi"/>
          <w:sz w:val="22"/>
          <w:szCs w:val="22"/>
        </w:rPr>
        <w:t xml:space="preserve">Infrastructure </w:t>
      </w:r>
    </w:p>
    <w:p w14:paraId="2F808972" w14:textId="77777777" w:rsidR="00E70B91" w:rsidRDefault="00E927CD" w:rsidP="00E70B91">
      <w:pPr>
        <w:pStyle w:val="Default"/>
        <w:numPr>
          <w:ilvl w:val="0"/>
          <w:numId w:val="8"/>
        </w:numPr>
        <w:rPr>
          <w:rFonts w:asciiTheme="minorHAnsi" w:hAnsiTheme="minorHAnsi"/>
          <w:sz w:val="22"/>
          <w:szCs w:val="22"/>
        </w:rPr>
      </w:pPr>
      <w:r w:rsidRPr="00E70B91">
        <w:rPr>
          <w:rFonts w:asciiTheme="minorHAnsi" w:hAnsiTheme="minorHAnsi"/>
          <w:sz w:val="22"/>
          <w:szCs w:val="22"/>
        </w:rPr>
        <w:t xml:space="preserve">Financial Sustainability </w:t>
      </w:r>
    </w:p>
    <w:p w14:paraId="712597C7" w14:textId="77777777" w:rsidR="00E70B91" w:rsidRDefault="00E927CD" w:rsidP="00E927CD">
      <w:pPr>
        <w:pStyle w:val="Default"/>
        <w:numPr>
          <w:ilvl w:val="0"/>
          <w:numId w:val="8"/>
        </w:numPr>
        <w:rPr>
          <w:rFonts w:asciiTheme="minorHAnsi" w:hAnsiTheme="minorHAnsi"/>
          <w:sz w:val="22"/>
          <w:szCs w:val="22"/>
        </w:rPr>
      </w:pPr>
      <w:r w:rsidRPr="00E70B91">
        <w:rPr>
          <w:rFonts w:asciiTheme="minorHAnsi" w:hAnsiTheme="minorHAnsi"/>
          <w:sz w:val="22"/>
          <w:szCs w:val="22"/>
        </w:rPr>
        <w:t xml:space="preserve">Access/Quality of Care </w:t>
      </w:r>
    </w:p>
    <w:p w14:paraId="4A3CA46E" w14:textId="77777777" w:rsidR="00E927CD" w:rsidRDefault="00E927CD" w:rsidP="00E927CD">
      <w:pPr>
        <w:pStyle w:val="Default"/>
        <w:numPr>
          <w:ilvl w:val="0"/>
          <w:numId w:val="8"/>
        </w:numPr>
        <w:rPr>
          <w:rFonts w:asciiTheme="minorHAnsi" w:hAnsiTheme="minorHAnsi"/>
          <w:sz w:val="22"/>
          <w:szCs w:val="22"/>
        </w:rPr>
      </w:pPr>
      <w:r w:rsidRPr="00E70B91">
        <w:rPr>
          <w:rFonts w:asciiTheme="minorHAnsi" w:hAnsiTheme="minorHAnsi"/>
          <w:sz w:val="22"/>
          <w:szCs w:val="22"/>
        </w:rPr>
        <w:t xml:space="preserve">Community &amp; Partners </w:t>
      </w:r>
    </w:p>
    <w:p w14:paraId="137CE29C" w14:textId="77777777" w:rsidR="00E70B91" w:rsidRPr="00E70B91" w:rsidRDefault="00E70B91" w:rsidP="00E70B91">
      <w:pPr>
        <w:pStyle w:val="Default"/>
        <w:ind w:left="720"/>
        <w:rPr>
          <w:rFonts w:asciiTheme="minorHAnsi" w:hAnsiTheme="minorHAnsi"/>
          <w:sz w:val="22"/>
          <w:szCs w:val="22"/>
        </w:rPr>
      </w:pPr>
    </w:p>
    <w:p w14:paraId="390E3B8F" w14:textId="77777777" w:rsidR="00E70B91" w:rsidRDefault="00E70B91" w:rsidP="00E927CD">
      <w:pPr>
        <w:pStyle w:val="Default"/>
        <w:rPr>
          <w:rFonts w:asciiTheme="minorHAnsi" w:hAnsiTheme="minorHAnsi"/>
          <w:sz w:val="22"/>
          <w:szCs w:val="22"/>
        </w:rPr>
      </w:pPr>
    </w:p>
    <w:p w14:paraId="720FC253" w14:textId="77777777" w:rsidR="00000C23" w:rsidRDefault="00E70B91" w:rsidP="00E70B91">
      <w:pPr>
        <w:pStyle w:val="Default"/>
        <w:rPr>
          <w:rFonts w:asciiTheme="minorHAnsi" w:hAnsiTheme="minorHAnsi"/>
          <w:sz w:val="22"/>
          <w:szCs w:val="22"/>
        </w:rPr>
      </w:pPr>
      <w:r>
        <w:rPr>
          <w:rFonts w:asciiTheme="minorHAnsi" w:hAnsiTheme="minorHAnsi"/>
          <w:sz w:val="22"/>
          <w:szCs w:val="22"/>
        </w:rPr>
        <w:t xml:space="preserve">The </w:t>
      </w:r>
      <w:r w:rsidR="00E74FA8">
        <w:rPr>
          <w:rFonts w:asciiTheme="minorHAnsi" w:hAnsiTheme="minorHAnsi"/>
          <w:sz w:val="22"/>
          <w:szCs w:val="22"/>
        </w:rPr>
        <w:t>2023-2025</w:t>
      </w:r>
      <w:r>
        <w:rPr>
          <w:rFonts w:asciiTheme="minorHAnsi" w:hAnsiTheme="minorHAnsi"/>
          <w:sz w:val="22"/>
          <w:szCs w:val="22"/>
        </w:rPr>
        <w:t xml:space="preserve"> Linn County Public</w:t>
      </w:r>
      <w:r w:rsidR="00E74FA8">
        <w:rPr>
          <w:rFonts w:asciiTheme="minorHAnsi" w:hAnsiTheme="minorHAnsi"/>
          <w:sz w:val="22"/>
          <w:szCs w:val="22"/>
        </w:rPr>
        <w:t xml:space="preserve"> and Environmental</w:t>
      </w:r>
      <w:r>
        <w:rPr>
          <w:rFonts w:asciiTheme="minorHAnsi" w:hAnsiTheme="minorHAnsi"/>
          <w:sz w:val="22"/>
          <w:szCs w:val="22"/>
        </w:rPr>
        <w:t xml:space="preserve"> Health Strategic Plan was developed wit</w:t>
      </w:r>
      <w:r w:rsidR="00E74FA8">
        <w:rPr>
          <w:rFonts w:asciiTheme="minorHAnsi" w:hAnsiTheme="minorHAnsi"/>
          <w:sz w:val="22"/>
          <w:szCs w:val="22"/>
        </w:rPr>
        <w:t xml:space="preserve">h input from leadership, staff, </w:t>
      </w:r>
      <w:r>
        <w:rPr>
          <w:rFonts w:asciiTheme="minorHAnsi" w:hAnsiTheme="minorHAnsi"/>
          <w:sz w:val="22"/>
          <w:szCs w:val="22"/>
        </w:rPr>
        <w:t>and community members</w:t>
      </w:r>
      <w:r w:rsidR="00E74FA8">
        <w:rPr>
          <w:rFonts w:asciiTheme="minorHAnsi" w:hAnsiTheme="minorHAnsi"/>
          <w:sz w:val="22"/>
          <w:szCs w:val="22"/>
        </w:rPr>
        <w:t xml:space="preserve"> and facilitated by </w:t>
      </w:r>
      <w:r w:rsidR="00BA1651">
        <w:rPr>
          <w:rFonts w:asciiTheme="minorHAnsi" w:hAnsiTheme="minorHAnsi"/>
          <w:sz w:val="22"/>
          <w:szCs w:val="22"/>
        </w:rPr>
        <w:t xml:space="preserve">Partners in Participation. </w:t>
      </w:r>
    </w:p>
    <w:p w14:paraId="619EE123" w14:textId="77777777" w:rsidR="00E70B91" w:rsidRDefault="00E70B91" w:rsidP="00E70B91">
      <w:pPr>
        <w:pStyle w:val="Default"/>
        <w:rPr>
          <w:rFonts w:asciiTheme="minorHAnsi" w:hAnsiTheme="minorHAnsi"/>
          <w:sz w:val="22"/>
          <w:szCs w:val="22"/>
        </w:rPr>
      </w:pPr>
    </w:p>
    <w:tbl>
      <w:tblPr>
        <w:tblStyle w:val="GridTable4-Accent6"/>
        <w:tblW w:w="9069" w:type="dxa"/>
        <w:tblLook w:val="04A0" w:firstRow="1" w:lastRow="0" w:firstColumn="1" w:lastColumn="0" w:noHBand="0" w:noVBand="1"/>
      </w:tblPr>
      <w:tblGrid>
        <w:gridCol w:w="9069"/>
      </w:tblGrid>
      <w:tr w:rsidR="00E70B91" w14:paraId="73AFDCC5" w14:textId="77777777" w:rsidTr="00BA1651">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069" w:type="dxa"/>
            <w:shd w:val="clear" w:color="auto" w:fill="7468B7"/>
          </w:tcPr>
          <w:p w14:paraId="272FE6A4" w14:textId="77777777" w:rsidR="00E70B91" w:rsidRPr="00BA1651" w:rsidRDefault="00E74FA8" w:rsidP="00BA1651">
            <w:pPr>
              <w:jc w:val="center"/>
              <w:rPr>
                <w:b w:val="0"/>
                <w:sz w:val="44"/>
                <w:szCs w:val="44"/>
              </w:rPr>
            </w:pPr>
            <w:r w:rsidRPr="00BA1651">
              <w:rPr>
                <w:b w:val="0"/>
                <w:sz w:val="44"/>
                <w:szCs w:val="44"/>
              </w:rPr>
              <w:t>2023-2025</w:t>
            </w:r>
            <w:r w:rsidR="00E70B91" w:rsidRPr="00BA1651">
              <w:rPr>
                <w:b w:val="0"/>
                <w:sz w:val="44"/>
                <w:szCs w:val="44"/>
              </w:rPr>
              <w:t xml:space="preserve"> Strategic Plan Vision</w:t>
            </w:r>
          </w:p>
        </w:tc>
      </w:tr>
      <w:tr w:rsidR="00E70B91" w14:paraId="0D5079A2" w14:textId="77777777" w:rsidTr="000D34C5">
        <w:trPr>
          <w:cnfStyle w:val="000000100000" w:firstRow="0" w:lastRow="0" w:firstColumn="0" w:lastColumn="0" w:oddVBand="0" w:evenVBand="0" w:oddHBand="1" w:evenHBand="0" w:firstRowFirstColumn="0" w:firstRowLastColumn="0" w:lastRowFirstColumn="0" w:lastRowLastColumn="0"/>
          <w:trHeight w:val="2375"/>
        </w:trPr>
        <w:tc>
          <w:tcPr>
            <w:cnfStyle w:val="001000000000" w:firstRow="0" w:lastRow="0" w:firstColumn="1" w:lastColumn="0" w:oddVBand="0" w:evenVBand="0" w:oddHBand="0" w:evenHBand="0" w:firstRowFirstColumn="0" w:firstRowLastColumn="0" w:lastRowFirstColumn="0" w:lastRowLastColumn="0"/>
            <w:tcW w:w="9069" w:type="dxa"/>
          </w:tcPr>
          <w:p w14:paraId="3CB55E70" w14:textId="77777777" w:rsidR="00BA1651" w:rsidRDefault="00BA1651" w:rsidP="00E70B91">
            <w:pPr>
              <w:jc w:val="center"/>
              <w:rPr>
                <w:b w:val="0"/>
                <w:sz w:val="32"/>
                <w:szCs w:val="32"/>
              </w:rPr>
            </w:pPr>
          </w:p>
          <w:p w14:paraId="14F4C5AF" w14:textId="27AFDB98" w:rsidR="00E70B91" w:rsidRPr="00BA1651" w:rsidRDefault="000D34C5" w:rsidP="000D34C5">
            <w:pPr>
              <w:jc w:val="center"/>
              <w:rPr>
                <w:b w:val="0"/>
                <w:sz w:val="32"/>
                <w:szCs w:val="32"/>
              </w:rPr>
            </w:pPr>
            <w:r w:rsidRPr="000D34C5">
              <w:rPr>
                <w:b w:val="0"/>
                <w:sz w:val="32"/>
                <w:szCs w:val="32"/>
              </w:rPr>
              <w:t>Our goal is to provide culturally proficient, responsive an</w:t>
            </w:r>
            <w:r>
              <w:rPr>
                <w:b w:val="0"/>
                <w:sz w:val="32"/>
                <w:szCs w:val="32"/>
              </w:rPr>
              <w:t xml:space="preserve">d responsible services for Linn </w:t>
            </w:r>
            <w:r w:rsidRPr="000D34C5">
              <w:rPr>
                <w:b w:val="0"/>
                <w:sz w:val="32"/>
                <w:szCs w:val="32"/>
              </w:rPr>
              <w:t>County communities. Public and Environmental Health is prevention, promotion and protection for a better life.</w:t>
            </w:r>
          </w:p>
        </w:tc>
      </w:tr>
    </w:tbl>
    <w:p w14:paraId="6356F206" w14:textId="77777777" w:rsidR="00E70B91" w:rsidRPr="00E927CD" w:rsidRDefault="00E70B91" w:rsidP="00E70B91">
      <w:pPr>
        <w:pStyle w:val="Default"/>
        <w:rPr>
          <w:rFonts w:asciiTheme="minorHAnsi" w:hAnsiTheme="minorHAnsi"/>
          <w:sz w:val="22"/>
          <w:szCs w:val="22"/>
        </w:rPr>
      </w:pPr>
    </w:p>
    <w:p w14:paraId="198FB689" w14:textId="77777777" w:rsidR="006C0EF7" w:rsidRDefault="006C0EF7" w:rsidP="006C0EF7"/>
    <w:p w14:paraId="395A5DE4" w14:textId="77777777" w:rsidR="00FF778B" w:rsidRDefault="00FF778B" w:rsidP="006C0EF7"/>
    <w:p w14:paraId="5AD0CF8A" w14:textId="77777777" w:rsidR="00FF778B" w:rsidRDefault="00FF778B" w:rsidP="006C0EF7"/>
    <w:p w14:paraId="17B6C790" w14:textId="77777777" w:rsidR="00FF778B" w:rsidRDefault="00FF778B" w:rsidP="006C0EF7"/>
    <w:p w14:paraId="5A129E67" w14:textId="77777777" w:rsidR="00FF778B" w:rsidRDefault="00FF778B" w:rsidP="006C0EF7"/>
    <w:p w14:paraId="1753AD03" w14:textId="77777777" w:rsidR="00FF778B" w:rsidRDefault="00FF778B" w:rsidP="006C0EF7"/>
    <w:p w14:paraId="00210C88" w14:textId="77777777" w:rsidR="00FF778B" w:rsidRDefault="00FF778B" w:rsidP="006C0EF7"/>
    <w:p w14:paraId="0EEA78FA" w14:textId="77777777" w:rsidR="00BE0F1A" w:rsidRDefault="00BE0F1A" w:rsidP="006C0EF7">
      <w:pPr>
        <w:pStyle w:val="Heading1"/>
      </w:pPr>
      <w:bookmarkStart w:id="2" w:name="_Toc139019267"/>
      <w:r>
        <w:lastRenderedPageBreak/>
        <w:t xml:space="preserve">Development of the </w:t>
      </w:r>
      <w:r w:rsidR="005479E7">
        <w:t>2023-2025</w:t>
      </w:r>
      <w:r w:rsidR="00774B4E">
        <w:t xml:space="preserve"> Linn County Public </w:t>
      </w:r>
      <w:r w:rsidR="005479E7">
        <w:t xml:space="preserve">and Environmental </w:t>
      </w:r>
      <w:r w:rsidR="00774B4E">
        <w:t xml:space="preserve">Health </w:t>
      </w:r>
      <w:r>
        <w:t>Strategic Plan</w:t>
      </w:r>
      <w:bookmarkEnd w:id="2"/>
    </w:p>
    <w:p w14:paraId="542FD1CF" w14:textId="77777777" w:rsidR="00242B0F" w:rsidRPr="00242B0F" w:rsidRDefault="00242B0F" w:rsidP="00242B0F"/>
    <w:p w14:paraId="4990C2E1" w14:textId="77777777" w:rsidR="00774B4E" w:rsidRDefault="00774B4E" w:rsidP="00774B4E">
      <w:r>
        <w:t xml:space="preserve">The </w:t>
      </w:r>
      <w:r w:rsidR="00BA1651">
        <w:t>2023-2025 Linn County Public and Environmental Health Strategic Plan was developed over the course of 2022</w:t>
      </w:r>
      <w:r>
        <w:t xml:space="preserve">. </w:t>
      </w:r>
      <w:r w:rsidR="00BA1651">
        <w:t>The process began in early 2022 with soliciting bids from experienced strategic planning facilitation firms. Partners in Participation (PiP) was selected and an internal design team was formed to work with PiP</w:t>
      </w:r>
      <w:r>
        <w:t xml:space="preserve"> </w:t>
      </w:r>
      <w:r w:rsidR="00BA1651">
        <w:t xml:space="preserve">throughout the strategic planning process. </w:t>
      </w:r>
    </w:p>
    <w:p w14:paraId="51910522" w14:textId="77777777" w:rsidR="00BA1651" w:rsidRDefault="00BA1651" w:rsidP="00774B4E">
      <w:r>
        <w:t>The Design Team included:</w:t>
      </w:r>
    </w:p>
    <w:p w14:paraId="437EC98F" w14:textId="77777777" w:rsidR="00BA1651" w:rsidRDefault="00BA1651" w:rsidP="00BA1651">
      <w:pPr>
        <w:pStyle w:val="ListParagraph"/>
        <w:numPr>
          <w:ilvl w:val="0"/>
          <w:numId w:val="9"/>
        </w:numPr>
      </w:pPr>
      <w:r>
        <w:t>Shane Sanderson, Public and Environmental Health Program Manager</w:t>
      </w:r>
    </w:p>
    <w:p w14:paraId="7207557A" w14:textId="77777777" w:rsidR="00BA1651" w:rsidRDefault="00BA1651" w:rsidP="00BA1651">
      <w:pPr>
        <w:pStyle w:val="ListParagraph"/>
        <w:numPr>
          <w:ilvl w:val="0"/>
          <w:numId w:val="9"/>
        </w:numPr>
      </w:pPr>
      <w:r>
        <w:t>Rebecca Hall, Compliance and Privacy Officer</w:t>
      </w:r>
    </w:p>
    <w:p w14:paraId="1E67240E" w14:textId="77777777" w:rsidR="00BA1651" w:rsidRDefault="00BA1651" w:rsidP="00BA1651">
      <w:pPr>
        <w:pStyle w:val="ListParagraph"/>
        <w:numPr>
          <w:ilvl w:val="0"/>
          <w:numId w:val="9"/>
        </w:numPr>
      </w:pPr>
      <w:r>
        <w:t>Miao Zhao, Chair of the Public Health Advisory Committee</w:t>
      </w:r>
    </w:p>
    <w:p w14:paraId="75DEF4F0" w14:textId="77777777" w:rsidR="00BA1651" w:rsidRDefault="00BA1651" w:rsidP="00BA1651">
      <w:pPr>
        <w:pStyle w:val="ListParagraph"/>
        <w:numPr>
          <w:ilvl w:val="0"/>
          <w:numId w:val="9"/>
        </w:numPr>
      </w:pPr>
      <w:r>
        <w:t>Rachel Petersen, Health Promotions Supervisor</w:t>
      </w:r>
    </w:p>
    <w:p w14:paraId="0567A2D0" w14:textId="77777777" w:rsidR="001D7FBE" w:rsidRDefault="00BA1651" w:rsidP="001D7FBE">
      <w:pPr>
        <w:pStyle w:val="ListParagraph"/>
        <w:numPr>
          <w:ilvl w:val="0"/>
          <w:numId w:val="9"/>
        </w:numPr>
      </w:pPr>
      <w:r>
        <w:t xml:space="preserve">Tyra Jansson, Communicable Disease Supervisor </w:t>
      </w:r>
    </w:p>
    <w:p w14:paraId="73DDB058" w14:textId="77777777" w:rsidR="001D7FBE" w:rsidRDefault="001D7FBE" w:rsidP="001D7FBE">
      <w:pPr>
        <w:pStyle w:val="ListParagraph"/>
      </w:pPr>
    </w:p>
    <w:p w14:paraId="1AC3154F" w14:textId="77777777" w:rsidR="001D7FBE" w:rsidRDefault="001D7FBE" w:rsidP="001D7FBE">
      <w:pPr>
        <w:pStyle w:val="Heading2"/>
      </w:pPr>
      <w:bookmarkStart w:id="3" w:name="_Toc139019268"/>
      <w:r>
        <w:t>Project Outline</w:t>
      </w:r>
      <w:r w:rsidR="005462B1">
        <w:t xml:space="preserve"> and Timeline</w:t>
      </w:r>
      <w:bookmarkEnd w:id="3"/>
      <w:r w:rsidR="005462B1">
        <w:t xml:space="preserve"> </w:t>
      </w:r>
    </w:p>
    <w:p w14:paraId="49153C8F" w14:textId="77777777" w:rsidR="00BA1651" w:rsidRDefault="00BA1651" w:rsidP="00774B4E">
      <w:r>
        <w:t>Together PiP facilitators and the design team agreed on the following project timeline</w:t>
      </w:r>
      <w:r w:rsidR="001D7FBE">
        <w:t xml:space="preserve"> to take place throughout 2022: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5190"/>
        <w:gridCol w:w="3120"/>
      </w:tblGrid>
      <w:tr w:rsidR="00BA1651" w:rsidRPr="00BA1651" w14:paraId="04DED70C" w14:textId="77777777" w:rsidTr="008E22D5">
        <w:tc>
          <w:tcPr>
            <w:tcW w:w="1770" w:type="dxa"/>
            <w:shd w:val="clear" w:color="auto" w:fill="EFEFEF"/>
            <w:tcMar>
              <w:top w:w="100" w:type="dxa"/>
              <w:left w:w="100" w:type="dxa"/>
              <w:bottom w:w="100" w:type="dxa"/>
              <w:right w:w="100" w:type="dxa"/>
            </w:tcMar>
          </w:tcPr>
          <w:p w14:paraId="4EC11104" w14:textId="77777777" w:rsidR="00BA1651" w:rsidRPr="00BA1651" w:rsidRDefault="00BA1651" w:rsidP="00BA1651">
            <w:pPr>
              <w:widowControl w:val="0"/>
              <w:spacing w:after="0" w:line="240" w:lineRule="auto"/>
              <w:rPr>
                <w:rFonts w:ascii="Calibri" w:eastAsia="Calibri" w:hAnsi="Calibri" w:cs="Calibri"/>
                <w:b/>
                <w:color w:val="1C4587"/>
                <w:sz w:val="24"/>
                <w:szCs w:val="24"/>
                <w:lang w:val="en"/>
              </w:rPr>
            </w:pPr>
            <w:r w:rsidRPr="00BA1651">
              <w:rPr>
                <w:rFonts w:ascii="Calibri" w:eastAsia="Calibri" w:hAnsi="Calibri" w:cs="Calibri"/>
                <w:b/>
                <w:color w:val="1C4587"/>
                <w:sz w:val="24"/>
                <w:szCs w:val="24"/>
                <w:lang w:val="en"/>
              </w:rPr>
              <w:t>Timeframe</w:t>
            </w:r>
          </w:p>
        </w:tc>
        <w:tc>
          <w:tcPr>
            <w:tcW w:w="5190" w:type="dxa"/>
            <w:shd w:val="clear" w:color="auto" w:fill="EFEFEF"/>
            <w:tcMar>
              <w:top w:w="100" w:type="dxa"/>
              <w:left w:w="100" w:type="dxa"/>
              <w:bottom w:w="100" w:type="dxa"/>
              <w:right w:w="100" w:type="dxa"/>
            </w:tcMar>
          </w:tcPr>
          <w:p w14:paraId="5FB6A2D7" w14:textId="77777777" w:rsidR="00BA1651" w:rsidRPr="00BA1651" w:rsidRDefault="00BA1651" w:rsidP="00BA1651">
            <w:pPr>
              <w:widowControl w:val="0"/>
              <w:spacing w:after="0" w:line="240" w:lineRule="auto"/>
              <w:rPr>
                <w:rFonts w:ascii="Calibri" w:eastAsia="Calibri" w:hAnsi="Calibri" w:cs="Calibri"/>
                <w:b/>
                <w:color w:val="1C4587"/>
                <w:sz w:val="24"/>
                <w:szCs w:val="24"/>
                <w:lang w:val="en"/>
              </w:rPr>
            </w:pPr>
            <w:r w:rsidRPr="00BA1651">
              <w:rPr>
                <w:rFonts w:ascii="Calibri" w:eastAsia="Calibri" w:hAnsi="Calibri" w:cs="Calibri"/>
                <w:b/>
                <w:color w:val="1C4587"/>
                <w:sz w:val="24"/>
                <w:szCs w:val="24"/>
                <w:lang w:val="en"/>
              </w:rPr>
              <w:t>Activity</w:t>
            </w:r>
          </w:p>
        </w:tc>
        <w:tc>
          <w:tcPr>
            <w:tcW w:w="3120" w:type="dxa"/>
            <w:shd w:val="clear" w:color="auto" w:fill="EFEFEF"/>
            <w:tcMar>
              <w:top w:w="100" w:type="dxa"/>
              <w:left w:w="100" w:type="dxa"/>
              <w:bottom w:w="100" w:type="dxa"/>
              <w:right w:w="100" w:type="dxa"/>
            </w:tcMar>
          </w:tcPr>
          <w:p w14:paraId="7C91EA84" w14:textId="77777777" w:rsidR="00BA1651" w:rsidRPr="00BA1651" w:rsidRDefault="00BA1651" w:rsidP="00BA1651">
            <w:pPr>
              <w:widowControl w:val="0"/>
              <w:spacing w:after="0" w:line="240" w:lineRule="auto"/>
              <w:rPr>
                <w:rFonts w:ascii="Calibri" w:eastAsia="Calibri" w:hAnsi="Calibri" w:cs="Calibri"/>
                <w:b/>
                <w:color w:val="1C4587"/>
                <w:sz w:val="24"/>
                <w:szCs w:val="24"/>
                <w:lang w:val="en"/>
              </w:rPr>
            </w:pPr>
            <w:r w:rsidRPr="00BA1651">
              <w:rPr>
                <w:rFonts w:ascii="Calibri" w:eastAsia="Calibri" w:hAnsi="Calibri" w:cs="Calibri"/>
                <w:b/>
                <w:color w:val="1C4587"/>
                <w:sz w:val="24"/>
                <w:szCs w:val="24"/>
                <w:lang w:val="en"/>
              </w:rPr>
              <w:t xml:space="preserve">Responsible </w:t>
            </w:r>
          </w:p>
        </w:tc>
      </w:tr>
      <w:tr w:rsidR="00BA1651" w:rsidRPr="00BA1651" w14:paraId="4DF034C4" w14:textId="77777777" w:rsidTr="008E22D5">
        <w:tc>
          <w:tcPr>
            <w:tcW w:w="1770" w:type="dxa"/>
            <w:shd w:val="clear" w:color="auto" w:fill="auto"/>
            <w:tcMar>
              <w:top w:w="100" w:type="dxa"/>
              <w:left w:w="100" w:type="dxa"/>
              <w:bottom w:w="100" w:type="dxa"/>
              <w:right w:w="100" w:type="dxa"/>
            </w:tcMar>
          </w:tcPr>
          <w:p w14:paraId="73EC9C08"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Late February</w:t>
            </w:r>
          </w:p>
        </w:tc>
        <w:tc>
          <w:tcPr>
            <w:tcW w:w="5190" w:type="dxa"/>
            <w:shd w:val="clear" w:color="auto" w:fill="auto"/>
            <w:tcMar>
              <w:top w:w="100" w:type="dxa"/>
              <w:left w:w="100" w:type="dxa"/>
              <w:bottom w:w="100" w:type="dxa"/>
              <w:right w:w="100" w:type="dxa"/>
            </w:tcMar>
          </w:tcPr>
          <w:p w14:paraId="572AD358"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Initial Intake; Co-Design session agendas</w:t>
            </w:r>
          </w:p>
        </w:tc>
        <w:tc>
          <w:tcPr>
            <w:tcW w:w="3120" w:type="dxa"/>
            <w:shd w:val="clear" w:color="auto" w:fill="auto"/>
            <w:tcMar>
              <w:top w:w="100" w:type="dxa"/>
              <w:left w:w="100" w:type="dxa"/>
              <w:bottom w:w="100" w:type="dxa"/>
              <w:right w:w="100" w:type="dxa"/>
            </w:tcMar>
          </w:tcPr>
          <w:p w14:paraId="20FABB4D"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Design Team</w:t>
            </w:r>
          </w:p>
        </w:tc>
      </w:tr>
      <w:tr w:rsidR="00BA1651" w:rsidRPr="00BA1651" w14:paraId="52E83F8B" w14:textId="77777777" w:rsidTr="008E22D5">
        <w:tc>
          <w:tcPr>
            <w:tcW w:w="1770" w:type="dxa"/>
            <w:shd w:val="clear" w:color="auto" w:fill="auto"/>
            <w:tcMar>
              <w:top w:w="100" w:type="dxa"/>
              <w:left w:w="100" w:type="dxa"/>
              <w:bottom w:w="100" w:type="dxa"/>
              <w:right w:w="100" w:type="dxa"/>
            </w:tcMar>
          </w:tcPr>
          <w:p w14:paraId="13251B19"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Mid-March</w:t>
            </w:r>
          </w:p>
        </w:tc>
        <w:tc>
          <w:tcPr>
            <w:tcW w:w="5190" w:type="dxa"/>
            <w:shd w:val="clear" w:color="auto" w:fill="auto"/>
            <w:tcMar>
              <w:top w:w="100" w:type="dxa"/>
              <w:left w:w="100" w:type="dxa"/>
              <w:bottom w:w="100" w:type="dxa"/>
              <w:right w:w="100" w:type="dxa"/>
            </w:tcMar>
          </w:tcPr>
          <w:p w14:paraId="118D4409"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Confirming dates and inviting planning participants</w:t>
            </w:r>
          </w:p>
        </w:tc>
        <w:tc>
          <w:tcPr>
            <w:tcW w:w="3120" w:type="dxa"/>
            <w:shd w:val="clear" w:color="auto" w:fill="auto"/>
            <w:tcMar>
              <w:top w:w="100" w:type="dxa"/>
              <w:left w:w="100" w:type="dxa"/>
              <w:bottom w:w="100" w:type="dxa"/>
              <w:right w:w="100" w:type="dxa"/>
            </w:tcMar>
          </w:tcPr>
          <w:p w14:paraId="7377B85A"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Linn County Public Health</w:t>
            </w:r>
          </w:p>
        </w:tc>
      </w:tr>
      <w:tr w:rsidR="00BA1651" w:rsidRPr="00BA1651" w14:paraId="4A88A856" w14:textId="77777777" w:rsidTr="008E22D5">
        <w:tc>
          <w:tcPr>
            <w:tcW w:w="1770" w:type="dxa"/>
            <w:shd w:val="clear" w:color="auto" w:fill="auto"/>
            <w:tcMar>
              <w:top w:w="100" w:type="dxa"/>
              <w:left w:w="100" w:type="dxa"/>
              <w:bottom w:w="100" w:type="dxa"/>
              <w:right w:w="100" w:type="dxa"/>
            </w:tcMar>
          </w:tcPr>
          <w:p w14:paraId="32DA923C"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April &amp; ongoing</w:t>
            </w:r>
          </w:p>
        </w:tc>
        <w:tc>
          <w:tcPr>
            <w:tcW w:w="5190" w:type="dxa"/>
            <w:shd w:val="clear" w:color="auto" w:fill="auto"/>
            <w:tcMar>
              <w:top w:w="100" w:type="dxa"/>
              <w:left w:w="100" w:type="dxa"/>
              <w:bottom w:w="100" w:type="dxa"/>
              <w:right w:w="100" w:type="dxa"/>
            </w:tcMar>
          </w:tcPr>
          <w:p w14:paraId="0628E05E"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 xml:space="preserve">Develop detailed facilitation &amp; production guides; </w:t>
            </w:r>
          </w:p>
          <w:p w14:paraId="69341E15"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Develop collaborative workspaces on chosen platform (e.g. Miro)</w:t>
            </w:r>
          </w:p>
        </w:tc>
        <w:tc>
          <w:tcPr>
            <w:tcW w:w="3120" w:type="dxa"/>
            <w:shd w:val="clear" w:color="auto" w:fill="auto"/>
            <w:tcMar>
              <w:top w:w="100" w:type="dxa"/>
              <w:left w:w="100" w:type="dxa"/>
              <w:bottom w:w="100" w:type="dxa"/>
              <w:right w:w="100" w:type="dxa"/>
            </w:tcMar>
          </w:tcPr>
          <w:p w14:paraId="0F7304B7"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Facilitators</w:t>
            </w:r>
          </w:p>
        </w:tc>
      </w:tr>
      <w:tr w:rsidR="00BA1651" w:rsidRPr="00BA1651" w14:paraId="696460F4" w14:textId="77777777" w:rsidTr="008E22D5">
        <w:tc>
          <w:tcPr>
            <w:tcW w:w="1770" w:type="dxa"/>
            <w:shd w:val="clear" w:color="auto" w:fill="auto"/>
            <w:tcMar>
              <w:top w:w="100" w:type="dxa"/>
              <w:left w:w="100" w:type="dxa"/>
              <w:bottom w:w="100" w:type="dxa"/>
              <w:right w:w="100" w:type="dxa"/>
            </w:tcMar>
          </w:tcPr>
          <w:p w14:paraId="77AECC7F"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April &amp; ongoing</w:t>
            </w:r>
          </w:p>
        </w:tc>
        <w:tc>
          <w:tcPr>
            <w:tcW w:w="5190" w:type="dxa"/>
            <w:shd w:val="clear" w:color="auto" w:fill="auto"/>
            <w:tcMar>
              <w:top w:w="100" w:type="dxa"/>
              <w:left w:w="100" w:type="dxa"/>
              <w:bottom w:w="100" w:type="dxa"/>
              <w:right w:w="100" w:type="dxa"/>
            </w:tcMar>
          </w:tcPr>
          <w:p w14:paraId="07E81B80"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Provide a process to Linn County Public Health to help engage those who won’t be directly participating in the process</w:t>
            </w:r>
          </w:p>
        </w:tc>
        <w:tc>
          <w:tcPr>
            <w:tcW w:w="3120" w:type="dxa"/>
            <w:shd w:val="clear" w:color="auto" w:fill="auto"/>
            <w:tcMar>
              <w:top w:w="100" w:type="dxa"/>
              <w:left w:w="100" w:type="dxa"/>
              <w:bottom w:w="100" w:type="dxa"/>
              <w:right w:w="100" w:type="dxa"/>
            </w:tcMar>
          </w:tcPr>
          <w:p w14:paraId="6E73BE9C"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Design Team</w:t>
            </w:r>
          </w:p>
        </w:tc>
      </w:tr>
      <w:tr w:rsidR="00BA1651" w:rsidRPr="00BA1651" w14:paraId="0EA17F2C" w14:textId="77777777" w:rsidTr="008E22D5">
        <w:tc>
          <w:tcPr>
            <w:tcW w:w="1770" w:type="dxa"/>
            <w:shd w:val="clear" w:color="auto" w:fill="auto"/>
            <w:tcMar>
              <w:top w:w="100" w:type="dxa"/>
              <w:left w:w="100" w:type="dxa"/>
              <w:bottom w:w="100" w:type="dxa"/>
              <w:right w:w="100" w:type="dxa"/>
            </w:tcMar>
          </w:tcPr>
          <w:p w14:paraId="4AE85B43" w14:textId="77777777" w:rsidR="00BA1651" w:rsidRPr="00BA1651" w:rsidRDefault="001D7FBE" w:rsidP="00BA1651">
            <w:pPr>
              <w:widowControl w:val="0"/>
              <w:spacing w:after="0" w:line="240" w:lineRule="auto"/>
              <w:rPr>
                <w:rFonts w:ascii="Calibri" w:eastAsia="Calibri" w:hAnsi="Calibri" w:cs="Calibri"/>
                <w:sz w:val="24"/>
                <w:szCs w:val="24"/>
                <w:lang w:val="en"/>
              </w:rPr>
            </w:pPr>
            <w:r>
              <w:rPr>
                <w:rFonts w:ascii="Calibri" w:eastAsia="Calibri" w:hAnsi="Calibri" w:cs="Calibri"/>
                <w:sz w:val="24"/>
                <w:szCs w:val="24"/>
                <w:lang w:val="en"/>
              </w:rPr>
              <w:t>July-September</w:t>
            </w:r>
          </w:p>
        </w:tc>
        <w:tc>
          <w:tcPr>
            <w:tcW w:w="5190" w:type="dxa"/>
            <w:shd w:val="clear" w:color="auto" w:fill="auto"/>
            <w:tcMar>
              <w:top w:w="100" w:type="dxa"/>
              <w:left w:w="100" w:type="dxa"/>
              <w:bottom w:w="100" w:type="dxa"/>
              <w:right w:w="100" w:type="dxa"/>
            </w:tcMar>
          </w:tcPr>
          <w:p w14:paraId="4F020563"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Facilitate up to six planning sessions that include any of the following content based on Design Team input:</w:t>
            </w:r>
          </w:p>
          <w:p w14:paraId="1B957DF6" w14:textId="77777777" w:rsidR="00BA1651" w:rsidRPr="00BA1651" w:rsidRDefault="00BA1651" w:rsidP="00BA1651">
            <w:pPr>
              <w:widowControl w:val="0"/>
              <w:numPr>
                <w:ilvl w:val="0"/>
                <w:numId w:val="11"/>
              </w:numPr>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Process Overview / Past Strategic Plan Progress Review</w:t>
            </w:r>
          </w:p>
          <w:p w14:paraId="510DF56C" w14:textId="77777777" w:rsidR="00BA1651" w:rsidRPr="00BA1651" w:rsidRDefault="00BA1651" w:rsidP="00BA1651">
            <w:pPr>
              <w:widowControl w:val="0"/>
              <w:numPr>
                <w:ilvl w:val="0"/>
                <w:numId w:val="11"/>
              </w:numPr>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Environmental Scan (what are the trends, paradigms, and approaches emerging in the field of public health?)</w:t>
            </w:r>
          </w:p>
          <w:p w14:paraId="1F8D0CC6" w14:textId="77777777" w:rsidR="00BA1651" w:rsidRPr="00BA1651" w:rsidRDefault="00BA1651" w:rsidP="00BA1651">
            <w:pPr>
              <w:widowControl w:val="0"/>
              <w:numPr>
                <w:ilvl w:val="0"/>
                <w:numId w:val="11"/>
              </w:numPr>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Practical Vision (what would we like to see in place in 3 - 5 years?)</w:t>
            </w:r>
          </w:p>
          <w:p w14:paraId="012FC7EC" w14:textId="77777777" w:rsidR="00BA1651" w:rsidRPr="00BA1651" w:rsidRDefault="00BA1651" w:rsidP="00BA1651">
            <w:pPr>
              <w:widowControl w:val="0"/>
              <w:numPr>
                <w:ilvl w:val="0"/>
                <w:numId w:val="11"/>
              </w:numPr>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Underlying Obstacles (what is blocking us from moving toward our vision?)</w:t>
            </w:r>
          </w:p>
          <w:p w14:paraId="211560DC" w14:textId="77777777" w:rsidR="00BA1651" w:rsidRPr="00BA1651" w:rsidRDefault="00BA1651" w:rsidP="00BA1651">
            <w:pPr>
              <w:widowControl w:val="0"/>
              <w:numPr>
                <w:ilvl w:val="0"/>
                <w:numId w:val="11"/>
              </w:numPr>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Strategic Directions / Goals</w:t>
            </w:r>
          </w:p>
          <w:p w14:paraId="4C318D46" w14:textId="77777777" w:rsidR="00BA1651" w:rsidRPr="00BA1651" w:rsidRDefault="00BA1651" w:rsidP="00BA1651">
            <w:pPr>
              <w:widowControl w:val="0"/>
              <w:numPr>
                <w:ilvl w:val="0"/>
                <w:numId w:val="11"/>
              </w:numPr>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Implementation Planning</w:t>
            </w:r>
          </w:p>
          <w:p w14:paraId="240581FF"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0258E16B"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The Design Team will meet periodically between meetings to adjust course as necessary. They may also need to meet to refine some of the content that emerges from the facilitated sessions to prepare the following session.</w:t>
            </w:r>
          </w:p>
        </w:tc>
        <w:tc>
          <w:tcPr>
            <w:tcW w:w="3120" w:type="dxa"/>
            <w:shd w:val="clear" w:color="auto" w:fill="auto"/>
            <w:tcMar>
              <w:top w:w="100" w:type="dxa"/>
              <w:left w:w="100" w:type="dxa"/>
              <w:bottom w:w="100" w:type="dxa"/>
              <w:right w:w="100" w:type="dxa"/>
            </w:tcMar>
          </w:tcPr>
          <w:p w14:paraId="26CC67D1"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Facilitators</w:t>
            </w:r>
          </w:p>
          <w:p w14:paraId="0AB77B46"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3C00D557"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07054B31"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71224F72"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4C4EAE8A"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018AD428"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45F9A4D9"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1535FA05"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52C540F2"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7459676A"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24E1561B"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73B10260"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68B52265"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07F570E9" w14:textId="77777777" w:rsidR="00BA1651" w:rsidRPr="00BA1651" w:rsidRDefault="00BA1651" w:rsidP="00BA1651">
            <w:pPr>
              <w:widowControl w:val="0"/>
              <w:spacing w:after="0" w:line="240" w:lineRule="auto"/>
              <w:rPr>
                <w:rFonts w:ascii="Calibri" w:eastAsia="Calibri" w:hAnsi="Calibri" w:cs="Calibri"/>
                <w:sz w:val="24"/>
                <w:szCs w:val="24"/>
                <w:lang w:val="en"/>
              </w:rPr>
            </w:pPr>
          </w:p>
          <w:p w14:paraId="6DF9438E"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Design Team</w:t>
            </w:r>
          </w:p>
        </w:tc>
      </w:tr>
      <w:tr w:rsidR="00BA1651" w:rsidRPr="00BA1651" w14:paraId="45C32BB3" w14:textId="77777777" w:rsidTr="008E22D5">
        <w:tc>
          <w:tcPr>
            <w:tcW w:w="1770" w:type="dxa"/>
            <w:shd w:val="clear" w:color="auto" w:fill="auto"/>
            <w:tcMar>
              <w:top w:w="100" w:type="dxa"/>
              <w:left w:w="100" w:type="dxa"/>
              <w:bottom w:w="100" w:type="dxa"/>
              <w:right w:w="100" w:type="dxa"/>
            </w:tcMar>
          </w:tcPr>
          <w:p w14:paraId="649873B4" w14:textId="77777777" w:rsidR="00BA1651" w:rsidRPr="00BA1651" w:rsidRDefault="001D7FBE" w:rsidP="00BA1651">
            <w:pPr>
              <w:widowControl w:val="0"/>
              <w:spacing w:after="0" w:line="240" w:lineRule="auto"/>
              <w:rPr>
                <w:rFonts w:ascii="Calibri" w:eastAsia="Calibri" w:hAnsi="Calibri" w:cs="Calibri"/>
                <w:sz w:val="24"/>
                <w:szCs w:val="24"/>
                <w:lang w:val="en"/>
              </w:rPr>
            </w:pPr>
            <w:r>
              <w:rPr>
                <w:rFonts w:ascii="Calibri" w:eastAsia="Calibri" w:hAnsi="Calibri" w:cs="Calibri"/>
                <w:sz w:val="24"/>
                <w:szCs w:val="24"/>
                <w:lang w:val="en"/>
              </w:rPr>
              <w:t>November</w:t>
            </w:r>
          </w:p>
        </w:tc>
        <w:tc>
          <w:tcPr>
            <w:tcW w:w="5190" w:type="dxa"/>
            <w:shd w:val="clear" w:color="auto" w:fill="auto"/>
            <w:tcMar>
              <w:top w:w="100" w:type="dxa"/>
              <w:left w:w="100" w:type="dxa"/>
              <w:bottom w:w="100" w:type="dxa"/>
              <w:right w:w="100" w:type="dxa"/>
            </w:tcMar>
          </w:tcPr>
          <w:p w14:paraId="479BAD7C"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 xml:space="preserve">Facilitate a coordination session with Linn County Public Health team members who will be responsible for managing the strategic plan. </w:t>
            </w:r>
          </w:p>
          <w:p w14:paraId="3A5B59DF" w14:textId="77777777" w:rsidR="00BA1651" w:rsidRDefault="00BA1651" w:rsidP="00BA1651">
            <w:pPr>
              <w:widowControl w:val="0"/>
              <w:numPr>
                <w:ilvl w:val="0"/>
                <w:numId w:val="10"/>
              </w:numPr>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This may also include a conversation about aligning the strategic plan with other key plans (e.g., workforce development, quality improvement, performance management, community health improvement)</w:t>
            </w:r>
          </w:p>
          <w:p w14:paraId="5D938219" w14:textId="77777777" w:rsidR="001D7FBE" w:rsidRPr="00BA1651" w:rsidRDefault="001D7FBE" w:rsidP="00BA1651">
            <w:pPr>
              <w:widowControl w:val="0"/>
              <w:numPr>
                <w:ilvl w:val="0"/>
                <w:numId w:val="10"/>
              </w:numPr>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Training of Facilitators to lead progress monitoring and plan updates through quarterly check-ins and beyond.</w:t>
            </w:r>
          </w:p>
        </w:tc>
        <w:tc>
          <w:tcPr>
            <w:tcW w:w="3120" w:type="dxa"/>
            <w:shd w:val="clear" w:color="auto" w:fill="auto"/>
            <w:tcMar>
              <w:top w:w="100" w:type="dxa"/>
              <w:left w:w="100" w:type="dxa"/>
              <w:bottom w:w="100" w:type="dxa"/>
              <w:right w:w="100" w:type="dxa"/>
            </w:tcMar>
          </w:tcPr>
          <w:p w14:paraId="7EF2DADC"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Facilitators</w:t>
            </w:r>
          </w:p>
        </w:tc>
      </w:tr>
      <w:tr w:rsidR="00BA1651" w:rsidRPr="00BA1651" w14:paraId="54A9C572" w14:textId="77777777" w:rsidTr="008E22D5">
        <w:tc>
          <w:tcPr>
            <w:tcW w:w="1770" w:type="dxa"/>
            <w:shd w:val="clear" w:color="auto" w:fill="auto"/>
            <w:tcMar>
              <w:top w:w="100" w:type="dxa"/>
              <w:left w:w="100" w:type="dxa"/>
              <w:bottom w:w="100" w:type="dxa"/>
              <w:right w:w="100" w:type="dxa"/>
            </w:tcMar>
          </w:tcPr>
          <w:p w14:paraId="6B703C94" w14:textId="77777777" w:rsidR="00BA1651" w:rsidRPr="00BA1651" w:rsidRDefault="001D7FBE" w:rsidP="00BA1651">
            <w:pPr>
              <w:widowControl w:val="0"/>
              <w:spacing w:after="0" w:line="240" w:lineRule="auto"/>
              <w:rPr>
                <w:rFonts w:ascii="Calibri" w:eastAsia="Calibri" w:hAnsi="Calibri" w:cs="Calibri"/>
                <w:sz w:val="24"/>
                <w:szCs w:val="24"/>
                <w:lang w:val="en"/>
              </w:rPr>
            </w:pPr>
            <w:r>
              <w:rPr>
                <w:rFonts w:ascii="Calibri" w:eastAsia="Calibri" w:hAnsi="Calibri" w:cs="Calibri"/>
                <w:sz w:val="24"/>
                <w:szCs w:val="24"/>
                <w:lang w:val="en"/>
              </w:rPr>
              <w:t>November</w:t>
            </w:r>
          </w:p>
        </w:tc>
        <w:tc>
          <w:tcPr>
            <w:tcW w:w="5190" w:type="dxa"/>
            <w:shd w:val="clear" w:color="auto" w:fill="auto"/>
            <w:tcMar>
              <w:top w:w="100" w:type="dxa"/>
              <w:left w:w="100" w:type="dxa"/>
              <w:bottom w:w="100" w:type="dxa"/>
              <w:right w:w="100" w:type="dxa"/>
            </w:tcMar>
          </w:tcPr>
          <w:p w14:paraId="4BD0EFB4" w14:textId="77777777" w:rsidR="001D7FBE" w:rsidRPr="001D7FBE" w:rsidRDefault="001D7FBE" w:rsidP="001D7FBE">
            <w:pPr>
              <w:pStyle w:val="ListParagraph"/>
              <w:widowControl w:val="0"/>
              <w:numPr>
                <w:ilvl w:val="0"/>
                <w:numId w:val="12"/>
              </w:numPr>
              <w:spacing w:after="0" w:line="240" w:lineRule="auto"/>
              <w:rPr>
                <w:rFonts w:ascii="Calibri" w:eastAsia="Calibri" w:hAnsi="Calibri" w:cs="Calibri"/>
                <w:sz w:val="24"/>
                <w:szCs w:val="24"/>
                <w:lang w:val="en"/>
              </w:rPr>
            </w:pPr>
            <w:r w:rsidRPr="001D7FBE">
              <w:rPr>
                <w:rFonts w:ascii="Calibri" w:eastAsia="Calibri" w:hAnsi="Calibri" w:cs="Calibri"/>
                <w:sz w:val="24"/>
                <w:szCs w:val="24"/>
                <w:lang w:val="en"/>
              </w:rPr>
              <w:t xml:space="preserve">Provide a script </w:t>
            </w:r>
          </w:p>
          <w:p w14:paraId="2988A2A3" w14:textId="77777777" w:rsidR="00BA1651" w:rsidRPr="001D7FBE" w:rsidRDefault="001D7FBE" w:rsidP="001D7FBE">
            <w:pPr>
              <w:pStyle w:val="ListParagraph"/>
              <w:widowControl w:val="0"/>
              <w:numPr>
                <w:ilvl w:val="0"/>
                <w:numId w:val="12"/>
              </w:numPr>
              <w:spacing w:after="0" w:line="240" w:lineRule="auto"/>
              <w:rPr>
                <w:rFonts w:ascii="Calibri" w:eastAsia="Calibri" w:hAnsi="Calibri" w:cs="Calibri"/>
                <w:sz w:val="24"/>
                <w:szCs w:val="24"/>
                <w:lang w:val="en"/>
              </w:rPr>
            </w:pPr>
            <w:r>
              <w:rPr>
                <w:rFonts w:ascii="Calibri" w:eastAsia="Calibri" w:hAnsi="Calibri" w:cs="Calibri"/>
                <w:sz w:val="24"/>
                <w:szCs w:val="24"/>
                <w:lang w:val="en"/>
              </w:rPr>
              <w:t>P</w:t>
            </w:r>
            <w:r w:rsidR="00BA1651" w:rsidRPr="001D7FBE">
              <w:rPr>
                <w:rFonts w:ascii="Calibri" w:eastAsia="Calibri" w:hAnsi="Calibri" w:cs="Calibri"/>
                <w:sz w:val="24"/>
                <w:szCs w:val="24"/>
                <w:lang w:val="en"/>
              </w:rPr>
              <w:t>ossible design for quarterly progress reporting and plan updates to be conducted by the designated team leads.</w:t>
            </w:r>
          </w:p>
        </w:tc>
        <w:tc>
          <w:tcPr>
            <w:tcW w:w="3120" w:type="dxa"/>
            <w:shd w:val="clear" w:color="auto" w:fill="auto"/>
            <w:tcMar>
              <w:top w:w="100" w:type="dxa"/>
              <w:left w:w="100" w:type="dxa"/>
              <w:bottom w:w="100" w:type="dxa"/>
              <w:right w:w="100" w:type="dxa"/>
            </w:tcMar>
          </w:tcPr>
          <w:p w14:paraId="79D3FD4F" w14:textId="77777777" w:rsidR="00BA1651" w:rsidRPr="00BA1651" w:rsidRDefault="00BA1651" w:rsidP="00BA1651">
            <w:pPr>
              <w:widowControl w:val="0"/>
              <w:spacing w:after="0" w:line="240" w:lineRule="auto"/>
              <w:rPr>
                <w:rFonts w:ascii="Calibri" w:eastAsia="Calibri" w:hAnsi="Calibri" w:cs="Calibri"/>
                <w:sz w:val="24"/>
                <w:szCs w:val="24"/>
                <w:lang w:val="en"/>
              </w:rPr>
            </w:pPr>
            <w:r w:rsidRPr="00BA1651">
              <w:rPr>
                <w:rFonts w:ascii="Calibri" w:eastAsia="Calibri" w:hAnsi="Calibri" w:cs="Calibri"/>
                <w:sz w:val="24"/>
                <w:szCs w:val="24"/>
                <w:lang w:val="en"/>
              </w:rPr>
              <w:t>Facilitators</w:t>
            </w:r>
          </w:p>
        </w:tc>
      </w:tr>
    </w:tbl>
    <w:p w14:paraId="10088919" w14:textId="77777777" w:rsidR="00BA1651" w:rsidRDefault="00BA1651" w:rsidP="00774B4E"/>
    <w:p w14:paraId="32804007" w14:textId="77777777" w:rsidR="001D7FBE" w:rsidRDefault="001D7FBE" w:rsidP="00774B4E"/>
    <w:p w14:paraId="7D250C01" w14:textId="77777777" w:rsidR="001D7FBE" w:rsidRDefault="001D7FBE" w:rsidP="00774B4E"/>
    <w:p w14:paraId="114A7CCD" w14:textId="77777777" w:rsidR="001D7FBE" w:rsidRDefault="001D7FBE" w:rsidP="00774B4E"/>
    <w:p w14:paraId="71A27074" w14:textId="77777777" w:rsidR="001D7FBE" w:rsidRDefault="001D7FBE" w:rsidP="00774B4E"/>
    <w:p w14:paraId="7FC103E1" w14:textId="77777777" w:rsidR="001D7FBE" w:rsidRDefault="001D7FBE" w:rsidP="00774B4E"/>
    <w:p w14:paraId="2ABEC4C1" w14:textId="77777777" w:rsidR="001D7FBE" w:rsidRDefault="001D7FBE" w:rsidP="00774B4E"/>
    <w:p w14:paraId="738ED6E2" w14:textId="77777777" w:rsidR="001D7FBE" w:rsidRDefault="001D7FBE" w:rsidP="00774B4E"/>
    <w:p w14:paraId="49D693D6" w14:textId="77777777" w:rsidR="001D7FBE" w:rsidRDefault="001D7FBE" w:rsidP="00774B4E"/>
    <w:p w14:paraId="47F25CC5" w14:textId="77777777" w:rsidR="001D7FBE" w:rsidRDefault="001D7FBE" w:rsidP="001D7FBE">
      <w:pPr>
        <w:pStyle w:val="Heading2"/>
      </w:pPr>
      <w:bookmarkStart w:id="4" w:name="_Toc139019269"/>
      <w:r>
        <w:t>Project Participants</w:t>
      </w:r>
      <w:bookmarkEnd w:id="4"/>
    </w:p>
    <w:p w14:paraId="37DDDE37" w14:textId="77777777" w:rsidR="00BA1651" w:rsidRDefault="001D7FBE" w:rsidP="00774B4E">
      <w:r>
        <w:t xml:space="preserve">The design team worked to build a group for the planning sessions that would be holistic and include representatives from all teams, all levels of the Department of Health Services, the Diversity Committee for the Department of Health Services, the Public Health Advisory Committee, and community partners with whom Public and Environmental Health had contracted in 2021-2022. </w:t>
      </w:r>
    </w:p>
    <w:p w14:paraId="55A2A5FE" w14:textId="77777777" w:rsidR="001D7FBE" w:rsidRDefault="001D7FBE" w:rsidP="00774B4E"/>
    <w:tbl>
      <w:tblPr>
        <w:tblStyle w:val="TableGridLight"/>
        <w:tblW w:w="0" w:type="auto"/>
        <w:tblLook w:val="04A0" w:firstRow="1" w:lastRow="0" w:firstColumn="1" w:lastColumn="0" w:noHBand="0" w:noVBand="1"/>
      </w:tblPr>
      <w:tblGrid>
        <w:gridCol w:w="2570"/>
        <w:gridCol w:w="2236"/>
        <w:gridCol w:w="2236"/>
        <w:gridCol w:w="2236"/>
      </w:tblGrid>
      <w:tr w:rsidR="008E22D5" w14:paraId="10268BEA" w14:textId="77777777" w:rsidTr="008E22D5">
        <w:trPr>
          <w:trHeight w:val="710"/>
        </w:trPr>
        <w:tc>
          <w:tcPr>
            <w:tcW w:w="2570" w:type="dxa"/>
            <w:shd w:val="clear" w:color="auto" w:fill="EFEFEF"/>
          </w:tcPr>
          <w:p w14:paraId="5BC6DC16" w14:textId="77777777" w:rsidR="008E22D5" w:rsidRPr="00BA1651" w:rsidRDefault="008E22D5" w:rsidP="008E22D5">
            <w:pPr>
              <w:widowControl w:val="0"/>
              <w:rPr>
                <w:rFonts w:ascii="Calibri" w:eastAsia="Calibri" w:hAnsi="Calibri" w:cs="Calibri"/>
                <w:b/>
                <w:color w:val="1C4587"/>
                <w:sz w:val="24"/>
                <w:szCs w:val="24"/>
                <w:lang w:val="en"/>
              </w:rPr>
            </w:pPr>
            <w:r>
              <w:rPr>
                <w:rFonts w:ascii="Calibri" w:eastAsia="Calibri" w:hAnsi="Calibri" w:cs="Calibri"/>
                <w:b/>
                <w:color w:val="1C4587"/>
                <w:sz w:val="24"/>
                <w:szCs w:val="24"/>
                <w:lang w:val="en"/>
              </w:rPr>
              <w:t>Public Health Advisory Board</w:t>
            </w:r>
          </w:p>
        </w:tc>
        <w:tc>
          <w:tcPr>
            <w:tcW w:w="2236" w:type="dxa"/>
          </w:tcPr>
          <w:p w14:paraId="76F61786"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Miao Zhao</w:t>
            </w:r>
          </w:p>
        </w:tc>
        <w:tc>
          <w:tcPr>
            <w:tcW w:w="2236" w:type="dxa"/>
          </w:tcPr>
          <w:p w14:paraId="59F16039"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Fabiola Herrera </w:t>
            </w:r>
          </w:p>
        </w:tc>
        <w:tc>
          <w:tcPr>
            <w:tcW w:w="2236" w:type="dxa"/>
          </w:tcPr>
          <w:p w14:paraId="1C053DF4"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Tina Dodge </w:t>
            </w:r>
          </w:p>
        </w:tc>
      </w:tr>
      <w:tr w:rsidR="008E22D5" w14:paraId="0DA54C33" w14:textId="77777777" w:rsidTr="008E22D5">
        <w:trPr>
          <w:trHeight w:val="1045"/>
        </w:trPr>
        <w:tc>
          <w:tcPr>
            <w:tcW w:w="2570" w:type="dxa"/>
            <w:shd w:val="clear" w:color="auto" w:fill="EFEFEF"/>
          </w:tcPr>
          <w:p w14:paraId="31D2546B" w14:textId="77777777" w:rsidR="008E22D5" w:rsidRPr="00BA1651" w:rsidRDefault="008E22D5" w:rsidP="008E22D5">
            <w:pPr>
              <w:widowControl w:val="0"/>
              <w:rPr>
                <w:rFonts w:ascii="Calibri" w:eastAsia="Calibri" w:hAnsi="Calibri" w:cs="Calibri"/>
                <w:b/>
                <w:color w:val="1C4587"/>
                <w:sz w:val="24"/>
                <w:szCs w:val="24"/>
                <w:lang w:val="en"/>
              </w:rPr>
            </w:pPr>
            <w:r>
              <w:rPr>
                <w:rFonts w:ascii="Calibri" w:eastAsia="Calibri" w:hAnsi="Calibri" w:cs="Calibri"/>
                <w:b/>
                <w:color w:val="1C4587"/>
                <w:sz w:val="24"/>
                <w:szCs w:val="24"/>
                <w:lang w:val="en"/>
              </w:rPr>
              <w:t>Women, Infant, and Children (WIC) Team</w:t>
            </w:r>
          </w:p>
        </w:tc>
        <w:tc>
          <w:tcPr>
            <w:tcW w:w="2236" w:type="dxa"/>
          </w:tcPr>
          <w:p w14:paraId="6CFD607D"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Leah Brunson</w:t>
            </w:r>
          </w:p>
        </w:tc>
        <w:tc>
          <w:tcPr>
            <w:tcW w:w="2236" w:type="dxa"/>
          </w:tcPr>
          <w:p w14:paraId="4F6B9086"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Megan Dunn</w:t>
            </w:r>
          </w:p>
        </w:tc>
        <w:tc>
          <w:tcPr>
            <w:tcW w:w="2236" w:type="dxa"/>
          </w:tcPr>
          <w:p w14:paraId="6C943AEB"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Serena Stearns- Garland</w:t>
            </w:r>
          </w:p>
        </w:tc>
      </w:tr>
      <w:tr w:rsidR="008E22D5" w14:paraId="2992BA6E" w14:textId="77777777" w:rsidTr="008E22D5">
        <w:trPr>
          <w:trHeight w:val="689"/>
        </w:trPr>
        <w:tc>
          <w:tcPr>
            <w:tcW w:w="2570" w:type="dxa"/>
            <w:shd w:val="clear" w:color="auto" w:fill="EFEFEF"/>
          </w:tcPr>
          <w:p w14:paraId="1968F9B3" w14:textId="77777777" w:rsidR="008E22D5" w:rsidRPr="00BA1651" w:rsidRDefault="008E22D5" w:rsidP="008E22D5">
            <w:pPr>
              <w:widowControl w:val="0"/>
              <w:rPr>
                <w:rFonts w:ascii="Calibri" w:eastAsia="Calibri" w:hAnsi="Calibri" w:cs="Calibri"/>
                <w:b/>
                <w:color w:val="1C4587"/>
                <w:sz w:val="24"/>
                <w:szCs w:val="24"/>
                <w:lang w:val="en"/>
              </w:rPr>
            </w:pPr>
            <w:r>
              <w:rPr>
                <w:rFonts w:ascii="Calibri" w:eastAsia="Calibri" w:hAnsi="Calibri" w:cs="Calibri"/>
                <w:b/>
                <w:color w:val="1C4587"/>
                <w:sz w:val="24"/>
                <w:szCs w:val="24"/>
                <w:lang w:val="en"/>
              </w:rPr>
              <w:t xml:space="preserve">Maternal Child Health (MCH) Team </w:t>
            </w:r>
          </w:p>
        </w:tc>
        <w:tc>
          <w:tcPr>
            <w:tcW w:w="2236" w:type="dxa"/>
          </w:tcPr>
          <w:p w14:paraId="6B401234"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Monica Boylan </w:t>
            </w:r>
          </w:p>
        </w:tc>
        <w:tc>
          <w:tcPr>
            <w:tcW w:w="2236" w:type="dxa"/>
          </w:tcPr>
          <w:p w14:paraId="14074E5A"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Emily Middleton</w:t>
            </w:r>
          </w:p>
        </w:tc>
        <w:tc>
          <w:tcPr>
            <w:tcW w:w="2236" w:type="dxa"/>
          </w:tcPr>
          <w:p w14:paraId="7755971A"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Janie Tabeau </w:t>
            </w:r>
          </w:p>
        </w:tc>
      </w:tr>
      <w:tr w:rsidR="008E22D5" w14:paraId="19EB593C" w14:textId="77777777" w:rsidTr="008E22D5">
        <w:trPr>
          <w:trHeight w:val="710"/>
        </w:trPr>
        <w:tc>
          <w:tcPr>
            <w:tcW w:w="2570" w:type="dxa"/>
            <w:shd w:val="clear" w:color="auto" w:fill="EFEFEF"/>
          </w:tcPr>
          <w:p w14:paraId="7D06DCB5" w14:textId="77777777" w:rsidR="008E22D5" w:rsidRPr="00BA1651" w:rsidRDefault="008E22D5" w:rsidP="008E22D5">
            <w:pPr>
              <w:widowControl w:val="0"/>
              <w:rPr>
                <w:rFonts w:ascii="Calibri" w:eastAsia="Calibri" w:hAnsi="Calibri" w:cs="Calibri"/>
                <w:b/>
                <w:color w:val="1C4587"/>
                <w:sz w:val="24"/>
                <w:szCs w:val="24"/>
                <w:lang w:val="en"/>
              </w:rPr>
            </w:pPr>
            <w:r>
              <w:rPr>
                <w:rFonts w:ascii="Calibri" w:eastAsia="Calibri" w:hAnsi="Calibri" w:cs="Calibri"/>
                <w:b/>
                <w:color w:val="1C4587"/>
                <w:sz w:val="24"/>
                <w:szCs w:val="24"/>
                <w:lang w:val="en"/>
              </w:rPr>
              <w:t xml:space="preserve">Communicable Disease (CD) Team </w:t>
            </w:r>
          </w:p>
        </w:tc>
        <w:tc>
          <w:tcPr>
            <w:tcW w:w="2236" w:type="dxa"/>
          </w:tcPr>
          <w:p w14:paraId="0B4E084A"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Tyra Jansson</w:t>
            </w:r>
          </w:p>
        </w:tc>
        <w:tc>
          <w:tcPr>
            <w:tcW w:w="2236" w:type="dxa"/>
          </w:tcPr>
          <w:p w14:paraId="4BA0AE2A"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Celine Coleman</w:t>
            </w:r>
          </w:p>
        </w:tc>
        <w:tc>
          <w:tcPr>
            <w:tcW w:w="2236" w:type="dxa"/>
          </w:tcPr>
          <w:p w14:paraId="6E464C55"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Edgar Zarazua </w:t>
            </w:r>
          </w:p>
        </w:tc>
      </w:tr>
      <w:tr w:rsidR="008E22D5" w14:paraId="2A5C36A1" w14:textId="77777777" w:rsidTr="008E22D5">
        <w:trPr>
          <w:trHeight w:val="689"/>
        </w:trPr>
        <w:tc>
          <w:tcPr>
            <w:tcW w:w="2570" w:type="dxa"/>
            <w:shd w:val="clear" w:color="auto" w:fill="EFEFEF"/>
          </w:tcPr>
          <w:p w14:paraId="74CB0C1D" w14:textId="77777777" w:rsidR="008E22D5" w:rsidRPr="00BA1651" w:rsidRDefault="008E22D5" w:rsidP="008E22D5">
            <w:pPr>
              <w:widowControl w:val="0"/>
              <w:rPr>
                <w:rFonts w:ascii="Calibri" w:eastAsia="Calibri" w:hAnsi="Calibri" w:cs="Calibri"/>
                <w:b/>
                <w:color w:val="1C4587"/>
                <w:sz w:val="24"/>
                <w:szCs w:val="24"/>
                <w:lang w:val="en"/>
              </w:rPr>
            </w:pPr>
            <w:r>
              <w:rPr>
                <w:rFonts w:ascii="Calibri" w:eastAsia="Calibri" w:hAnsi="Calibri" w:cs="Calibri"/>
                <w:b/>
                <w:color w:val="1C4587"/>
                <w:sz w:val="24"/>
                <w:szCs w:val="24"/>
                <w:lang w:val="en"/>
              </w:rPr>
              <w:t xml:space="preserve">Health Promotions (HP) Team </w:t>
            </w:r>
          </w:p>
        </w:tc>
        <w:tc>
          <w:tcPr>
            <w:tcW w:w="2236" w:type="dxa"/>
          </w:tcPr>
          <w:p w14:paraId="2C9CB304"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Rachel Petersen</w:t>
            </w:r>
          </w:p>
        </w:tc>
        <w:tc>
          <w:tcPr>
            <w:tcW w:w="2236" w:type="dxa"/>
          </w:tcPr>
          <w:p w14:paraId="128C6B4F"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Audrey Caro</w:t>
            </w:r>
          </w:p>
        </w:tc>
        <w:tc>
          <w:tcPr>
            <w:tcW w:w="2236" w:type="dxa"/>
          </w:tcPr>
          <w:p w14:paraId="2FFD7AC9"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Diego Nieto  </w:t>
            </w:r>
          </w:p>
        </w:tc>
      </w:tr>
      <w:tr w:rsidR="008E22D5" w14:paraId="3D7441F0" w14:textId="77777777" w:rsidTr="008E22D5">
        <w:trPr>
          <w:trHeight w:val="710"/>
        </w:trPr>
        <w:tc>
          <w:tcPr>
            <w:tcW w:w="2570" w:type="dxa"/>
            <w:shd w:val="clear" w:color="auto" w:fill="EFEFEF"/>
          </w:tcPr>
          <w:p w14:paraId="2EA88E83" w14:textId="77777777" w:rsidR="008E22D5" w:rsidRPr="00BA1651" w:rsidRDefault="008E22D5" w:rsidP="008E22D5">
            <w:pPr>
              <w:widowControl w:val="0"/>
              <w:rPr>
                <w:rFonts w:ascii="Calibri" w:eastAsia="Calibri" w:hAnsi="Calibri" w:cs="Calibri"/>
                <w:b/>
                <w:color w:val="1C4587"/>
                <w:sz w:val="24"/>
                <w:szCs w:val="24"/>
                <w:lang w:val="en"/>
              </w:rPr>
            </w:pPr>
            <w:r>
              <w:rPr>
                <w:rFonts w:ascii="Calibri" w:eastAsia="Calibri" w:hAnsi="Calibri" w:cs="Calibri"/>
                <w:b/>
                <w:color w:val="1C4587"/>
                <w:sz w:val="24"/>
                <w:szCs w:val="24"/>
                <w:lang w:val="en"/>
              </w:rPr>
              <w:t xml:space="preserve">Environmental Health (EH) Team </w:t>
            </w:r>
          </w:p>
        </w:tc>
        <w:tc>
          <w:tcPr>
            <w:tcW w:w="2236" w:type="dxa"/>
          </w:tcPr>
          <w:p w14:paraId="13701122"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Shane Sanderson </w:t>
            </w:r>
          </w:p>
        </w:tc>
        <w:tc>
          <w:tcPr>
            <w:tcW w:w="2236" w:type="dxa"/>
          </w:tcPr>
          <w:p w14:paraId="4D4DFB26"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Nate Tisdell</w:t>
            </w:r>
          </w:p>
        </w:tc>
        <w:tc>
          <w:tcPr>
            <w:tcW w:w="2236" w:type="dxa"/>
          </w:tcPr>
          <w:p w14:paraId="43A8CAAE"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Sydney Jones </w:t>
            </w:r>
          </w:p>
        </w:tc>
      </w:tr>
      <w:tr w:rsidR="008E22D5" w14:paraId="3604F36A" w14:textId="77777777" w:rsidTr="008E22D5">
        <w:trPr>
          <w:trHeight w:val="335"/>
        </w:trPr>
        <w:tc>
          <w:tcPr>
            <w:tcW w:w="2570" w:type="dxa"/>
            <w:shd w:val="clear" w:color="auto" w:fill="EFEFEF"/>
          </w:tcPr>
          <w:p w14:paraId="30126E07" w14:textId="77777777" w:rsidR="008E22D5" w:rsidRPr="00BA1651" w:rsidRDefault="008E22D5" w:rsidP="008E22D5">
            <w:pPr>
              <w:widowControl w:val="0"/>
              <w:rPr>
                <w:rFonts w:ascii="Calibri" w:eastAsia="Calibri" w:hAnsi="Calibri" w:cs="Calibri"/>
                <w:b/>
                <w:color w:val="1C4587"/>
                <w:sz w:val="24"/>
                <w:szCs w:val="24"/>
                <w:lang w:val="en"/>
              </w:rPr>
            </w:pPr>
            <w:r>
              <w:rPr>
                <w:rFonts w:ascii="Calibri" w:eastAsia="Calibri" w:hAnsi="Calibri" w:cs="Calibri"/>
                <w:b/>
                <w:color w:val="1C4587"/>
                <w:sz w:val="24"/>
                <w:szCs w:val="24"/>
                <w:lang w:val="en"/>
              </w:rPr>
              <w:t xml:space="preserve">Administration </w:t>
            </w:r>
          </w:p>
        </w:tc>
        <w:tc>
          <w:tcPr>
            <w:tcW w:w="2236" w:type="dxa"/>
          </w:tcPr>
          <w:p w14:paraId="4E13D437"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Rebecca Hall</w:t>
            </w:r>
          </w:p>
        </w:tc>
        <w:tc>
          <w:tcPr>
            <w:tcW w:w="2236" w:type="dxa"/>
          </w:tcPr>
          <w:p w14:paraId="69C11B5E"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Diana Denham </w:t>
            </w:r>
          </w:p>
        </w:tc>
        <w:tc>
          <w:tcPr>
            <w:tcW w:w="2236" w:type="dxa"/>
          </w:tcPr>
          <w:p w14:paraId="3043D9BD" w14:textId="77777777" w:rsidR="008E22D5" w:rsidRPr="008E22D5" w:rsidRDefault="008E22D5" w:rsidP="008E22D5">
            <w:pPr>
              <w:rPr>
                <w:rFonts w:ascii="Calibri" w:hAnsi="Calibri" w:cs="Calibri"/>
                <w:sz w:val="24"/>
                <w:szCs w:val="24"/>
              </w:rPr>
            </w:pPr>
          </w:p>
        </w:tc>
      </w:tr>
      <w:tr w:rsidR="008E22D5" w14:paraId="55459FFC" w14:textId="77777777" w:rsidTr="008E22D5">
        <w:trPr>
          <w:trHeight w:val="710"/>
        </w:trPr>
        <w:tc>
          <w:tcPr>
            <w:tcW w:w="2570" w:type="dxa"/>
            <w:shd w:val="clear" w:color="auto" w:fill="EFEFEF"/>
          </w:tcPr>
          <w:p w14:paraId="76FAF57B" w14:textId="77777777" w:rsidR="008E22D5" w:rsidRPr="00BA1651" w:rsidRDefault="008E22D5" w:rsidP="008E22D5">
            <w:pPr>
              <w:widowControl w:val="0"/>
              <w:rPr>
                <w:rFonts w:ascii="Calibri" w:eastAsia="Calibri" w:hAnsi="Calibri" w:cs="Calibri"/>
                <w:b/>
                <w:color w:val="1C4587"/>
                <w:sz w:val="24"/>
                <w:szCs w:val="24"/>
                <w:lang w:val="en"/>
              </w:rPr>
            </w:pPr>
            <w:r>
              <w:rPr>
                <w:rFonts w:ascii="Calibri" w:eastAsia="Calibri" w:hAnsi="Calibri" w:cs="Calibri"/>
                <w:b/>
                <w:color w:val="1C4587"/>
                <w:sz w:val="24"/>
                <w:szCs w:val="24"/>
                <w:lang w:val="en"/>
              </w:rPr>
              <w:t xml:space="preserve">Diversity Committee for Department of Health Services </w:t>
            </w:r>
          </w:p>
        </w:tc>
        <w:tc>
          <w:tcPr>
            <w:tcW w:w="2236" w:type="dxa"/>
          </w:tcPr>
          <w:p w14:paraId="14A876EF"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Rebecca Torres </w:t>
            </w:r>
          </w:p>
        </w:tc>
        <w:tc>
          <w:tcPr>
            <w:tcW w:w="2236" w:type="dxa"/>
          </w:tcPr>
          <w:p w14:paraId="1DE75D0F"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Sandi Sabedra</w:t>
            </w:r>
          </w:p>
        </w:tc>
        <w:tc>
          <w:tcPr>
            <w:tcW w:w="2236" w:type="dxa"/>
          </w:tcPr>
          <w:p w14:paraId="4FE9BEB2" w14:textId="77777777" w:rsidR="008E22D5" w:rsidRPr="008E22D5" w:rsidRDefault="008E22D5" w:rsidP="008E22D5">
            <w:pPr>
              <w:rPr>
                <w:rFonts w:ascii="Calibri" w:hAnsi="Calibri" w:cs="Calibri"/>
                <w:i/>
                <w:sz w:val="24"/>
                <w:szCs w:val="24"/>
              </w:rPr>
            </w:pPr>
          </w:p>
        </w:tc>
      </w:tr>
      <w:tr w:rsidR="008E22D5" w14:paraId="18C101DE" w14:textId="77777777" w:rsidTr="008E22D5">
        <w:trPr>
          <w:trHeight w:val="1045"/>
        </w:trPr>
        <w:tc>
          <w:tcPr>
            <w:tcW w:w="2570" w:type="dxa"/>
            <w:shd w:val="clear" w:color="auto" w:fill="EFEFEF"/>
          </w:tcPr>
          <w:p w14:paraId="6B1760E8" w14:textId="77777777" w:rsidR="008E22D5" w:rsidRPr="00BA1651" w:rsidRDefault="008E22D5" w:rsidP="008E22D5">
            <w:pPr>
              <w:widowControl w:val="0"/>
              <w:rPr>
                <w:rFonts w:ascii="Calibri" w:eastAsia="Calibri" w:hAnsi="Calibri" w:cs="Calibri"/>
                <w:b/>
                <w:color w:val="1C4587"/>
                <w:sz w:val="24"/>
                <w:szCs w:val="24"/>
                <w:lang w:val="en"/>
              </w:rPr>
            </w:pPr>
            <w:r>
              <w:rPr>
                <w:rFonts w:ascii="Calibri" w:eastAsia="Calibri" w:hAnsi="Calibri" w:cs="Calibri"/>
                <w:b/>
                <w:color w:val="1C4587"/>
                <w:sz w:val="24"/>
                <w:szCs w:val="24"/>
                <w:lang w:val="en"/>
              </w:rPr>
              <w:t xml:space="preserve">Community Partners </w:t>
            </w:r>
          </w:p>
        </w:tc>
        <w:tc>
          <w:tcPr>
            <w:tcW w:w="2236" w:type="dxa"/>
          </w:tcPr>
          <w:p w14:paraId="7AEDA6BA"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 xml:space="preserve">Casa Latinos Unidos </w:t>
            </w:r>
          </w:p>
        </w:tc>
        <w:tc>
          <w:tcPr>
            <w:tcW w:w="2236" w:type="dxa"/>
          </w:tcPr>
          <w:p w14:paraId="0A2236EB" w14:textId="77777777" w:rsidR="008E22D5" w:rsidRPr="008E22D5" w:rsidRDefault="008E22D5" w:rsidP="008E22D5">
            <w:pPr>
              <w:rPr>
                <w:rFonts w:ascii="Calibri" w:hAnsi="Calibri" w:cs="Calibri"/>
                <w:sz w:val="24"/>
                <w:szCs w:val="24"/>
              </w:rPr>
            </w:pPr>
            <w:r w:rsidRPr="008E22D5">
              <w:rPr>
                <w:rFonts w:ascii="Calibri" w:hAnsi="Calibri" w:cs="Calibri"/>
                <w:sz w:val="24"/>
                <w:szCs w:val="24"/>
              </w:rPr>
              <w:t>GAPS</w:t>
            </w:r>
          </w:p>
        </w:tc>
        <w:tc>
          <w:tcPr>
            <w:tcW w:w="2236" w:type="dxa"/>
          </w:tcPr>
          <w:p w14:paraId="5DA186E6" w14:textId="77777777" w:rsidR="008E22D5" w:rsidRPr="008E22D5" w:rsidRDefault="008E22D5" w:rsidP="008E22D5">
            <w:pPr>
              <w:rPr>
                <w:rFonts w:ascii="Calibri" w:hAnsi="Calibri" w:cs="Calibri"/>
                <w:sz w:val="24"/>
                <w:szCs w:val="24"/>
              </w:rPr>
            </w:pPr>
          </w:p>
        </w:tc>
      </w:tr>
    </w:tbl>
    <w:p w14:paraId="3F717319" w14:textId="77777777" w:rsidR="001D7FBE" w:rsidRDefault="001D7FBE" w:rsidP="00774B4E"/>
    <w:p w14:paraId="7E594A90" w14:textId="77777777" w:rsidR="001D7FBE" w:rsidRDefault="001D7FBE" w:rsidP="00774B4E"/>
    <w:p w14:paraId="428E7744" w14:textId="77777777" w:rsidR="00E00D7C" w:rsidRDefault="00E00D7C" w:rsidP="00774B4E"/>
    <w:p w14:paraId="6E823667" w14:textId="77777777" w:rsidR="00E00D7C" w:rsidRDefault="00E00D7C" w:rsidP="00774B4E"/>
    <w:p w14:paraId="146E114B" w14:textId="77777777" w:rsidR="00E00D7C" w:rsidRDefault="00E00D7C" w:rsidP="00774B4E"/>
    <w:p w14:paraId="5D9A3818" w14:textId="77777777" w:rsidR="00E00D7C" w:rsidRDefault="00E00D7C" w:rsidP="00774B4E"/>
    <w:p w14:paraId="0066E65C" w14:textId="77777777" w:rsidR="00E00D7C" w:rsidRDefault="00E00D7C" w:rsidP="00774B4E"/>
    <w:p w14:paraId="06A011A5" w14:textId="77777777" w:rsidR="00E00D7C" w:rsidRDefault="00E00D7C" w:rsidP="00E00D7C">
      <w:pPr>
        <w:pStyle w:val="Heading2"/>
      </w:pPr>
      <w:bookmarkStart w:id="5" w:name="_Toc139019270"/>
      <w:r>
        <w:t>The Focus of Strategic Planning</w:t>
      </w:r>
      <w:bookmarkEnd w:id="5"/>
    </w:p>
    <w:p w14:paraId="45D19F97" w14:textId="77777777" w:rsidR="00E00D7C" w:rsidRPr="00E00D7C" w:rsidRDefault="00E00D7C" w:rsidP="00E00D7C">
      <w:r>
        <w:t xml:space="preserve">PiP facilitators and the Design team used the following definitions to establish a clear foundation as to what strategic planning is, what makes it unique, and what the process should focus on. Strategic Planning is </w:t>
      </w:r>
      <w:r w:rsidRPr="00E00D7C">
        <w:t>focused on the desired future of the organization itself</w:t>
      </w:r>
      <w:r>
        <w:t xml:space="preserve"> and focused on strategic work. It is </w:t>
      </w:r>
      <w:r w:rsidRPr="00E00D7C">
        <w:t>not the things that we are already committed to – unless one of those things ne</w:t>
      </w:r>
      <w:r>
        <w:t xml:space="preserve">eds a push or special attention. </w:t>
      </w:r>
    </w:p>
    <w:p w14:paraId="15E431FF" w14:textId="77777777" w:rsidR="00771976" w:rsidRDefault="00E00D7C" w:rsidP="00E00D7C">
      <w:pPr>
        <w:jc w:val="center"/>
      </w:pPr>
      <w:r w:rsidRPr="00E00D7C">
        <w:rPr>
          <w:rFonts w:ascii="Calibri" w:eastAsia="Calibri" w:hAnsi="Calibri" w:cs="Times New Roman"/>
          <w:noProof/>
        </w:rPr>
        <w:drawing>
          <wp:inline distT="0" distB="0" distL="0" distR="0" wp14:anchorId="3A164FC2" wp14:editId="04FE8552">
            <wp:extent cx="4170532" cy="3029185"/>
            <wp:effectExtent l="76200" t="76200" r="135255" b="13335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2"/>
                    <a:stretch>
                      <a:fillRect/>
                    </a:stretch>
                  </pic:blipFill>
                  <pic:spPr>
                    <a:xfrm>
                      <a:off x="0" y="0"/>
                      <a:ext cx="4185692" cy="3040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5EB191" w14:textId="77777777" w:rsidR="00771976" w:rsidRDefault="00E00D7C" w:rsidP="00E00D7C">
      <w:pPr>
        <w:jc w:val="center"/>
      </w:pPr>
      <w:r w:rsidRPr="00E00D7C">
        <w:rPr>
          <w:rFonts w:ascii="Calibri" w:eastAsia="Calibri" w:hAnsi="Calibri" w:cs="Times New Roman"/>
          <w:noProof/>
        </w:rPr>
        <w:drawing>
          <wp:inline distT="0" distB="0" distL="0" distR="0" wp14:anchorId="334D5BFA" wp14:editId="39CE60B6">
            <wp:extent cx="4112664" cy="3086320"/>
            <wp:effectExtent l="76200" t="76200" r="135890" b="13335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8004" cy="3112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CEEEC7" w14:textId="77777777" w:rsidR="00771976" w:rsidRDefault="005462B1" w:rsidP="008E22D5">
      <w:pPr>
        <w:pStyle w:val="Heading2"/>
      </w:pPr>
      <w:bookmarkStart w:id="6" w:name="_Toc139019271"/>
      <w:r>
        <w:t>Building a Strategic Plan</w:t>
      </w:r>
      <w:bookmarkEnd w:id="6"/>
    </w:p>
    <w:p w14:paraId="3AAB1FBC" w14:textId="77777777" w:rsidR="005462B1" w:rsidRPr="005462B1" w:rsidRDefault="005462B1" w:rsidP="005462B1">
      <w:r>
        <w:t xml:space="preserve">Through six sessions, the facilitators of PiP led the participants through the cycle reflected below using structured reflections, discussions, and prioritizations. </w:t>
      </w:r>
    </w:p>
    <w:p w14:paraId="51ED4829" w14:textId="77777777" w:rsidR="005462B1" w:rsidRDefault="005462B1" w:rsidP="005462B1"/>
    <w:p w14:paraId="16F63712" w14:textId="77777777" w:rsidR="005462B1" w:rsidRPr="005462B1" w:rsidRDefault="005462B1" w:rsidP="005462B1">
      <w:r w:rsidRPr="005462B1">
        <w:rPr>
          <w:noProof/>
        </w:rPr>
        <w:drawing>
          <wp:inline distT="0" distB="0" distL="0" distR="0" wp14:anchorId="3D60E642" wp14:editId="496E3809">
            <wp:extent cx="6092041" cy="3927475"/>
            <wp:effectExtent l="95250" t="95250" r="99695" b="920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5911" cy="39364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EAB6FC6" w14:textId="77777777" w:rsidR="005462B1" w:rsidRDefault="005462B1" w:rsidP="005462B1"/>
    <w:p w14:paraId="11EBEEA7" w14:textId="77777777" w:rsidR="005462B1" w:rsidRDefault="005462B1" w:rsidP="005462B1">
      <w:r>
        <w:t xml:space="preserve">Throughout the process, four priority areas emerged along with vision statements, actionable items, and a plan for implementation and re-visioning. </w:t>
      </w:r>
    </w:p>
    <w:p w14:paraId="232F298D" w14:textId="77777777" w:rsidR="005462B1" w:rsidRDefault="005462B1" w:rsidP="005462B1">
      <w:r>
        <w:t xml:space="preserve">Included in the next section of this document are the priority areas, strategies, and objectives developed as of December 2022. Strategic plans are living documents and this document will be updated </w:t>
      </w:r>
      <w:r w:rsidR="008E22D5">
        <w:t xml:space="preserve">to reflect the successes and re-visioning that will take place over the next three years. </w:t>
      </w:r>
    </w:p>
    <w:p w14:paraId="6359D87E" w14:textId="77777777" w:rsidR="005462B1" w:rsidRDefault="005462B1" w:rsidP="005462B1"/>
    <w:p w14:paraId="08D3448D" w14:textId="77777777" w:rsidR="005462B1" w:rsidRDefault="005462B1" w:rsidP="005462B1"/>
    <w:p w14:paraId="2BF9827B" w14:textId="77777777" w:rsidR="005462B1" w:rsidRDefault="005462B1" w:rsidP="005462B1"/>
    <w:p w14:paraId="1E0F7770" w14:textId="77777777" w:rsidR="006C0EF7" w:rsidRDefault="006C0EF7" w:rsidP="00774B4E"/>
    <w:p w14:paraId="5265B37E" w14:textId="77777777" w:rsidR="0003638A" w:rsidRDefault="0003638A" w:rsidP="006C0EF7">
      <w:pPr>
        <w:pStyle w:val="Heading1"/>
      </w:pPr>
      <w:bookmarkStart w:id="7" w:name="_Toc139019272"/>
      <w:r>
        <w:t>Strategic Plan</w:t>
      </w:r>
      <w:bookmarkEnd w:id="7"/>
    </w:p>
    <w:p w14:paraId="22A3BE45" w14:textId="77777777" w:rsidR="00A67C3F" w:rsidRPr="00A67C3F" w:rsidRDefault="00A67C3F" w:rsidP="00A67C3F"/>
    <w:tbl>
      <w:tblPr>
        <w:tblStyle w:val="PlainTable1"/>
        <w:tblW w:w="9355" w:type="dxa"/>
        <w:tblLook w:val="04A0" w:firstRow="1" w:lastRow="0" w:firstColumn="1" w:lastColumn="0" w:noHBand="0" w:noVBand="1"/>
      </w:tblPr>
      <w:tblGrid>
        <w:gridCol w:w="9355"/>
      </w:tblGrid>
      <w:tr w:rsidR="00A67C3F" w:rsidRPr="00A67C3F" w14:paraId="3745457C" w14:textId="77777777" w:rsidTr="00EC6812">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9355" w:type="dxa"/>
          </w:tcPr>
          <w:p w14:paraId="7EC71A34" w14:textId="0A3776CC" w:rsidR="00A67C3F" w:rsidRPr="00A67C3F" w:rsidRDefault="00F8531A" w:rsidP="00EC6812">
            <w:pPr>
              <w:spacing w:after="160" w:line="259" w:lineRule="auto"/>
              <w:jc w:val="center"/>
            </w:pPr>
            <w:r>
              <w:t>2023-2025</w:t>
            </w:r>
            <w:r w:rsidR="00A67C3F" w:rsidRPr="00A67C3F">
              <w:t xml:space="preserve"> Strategic Plan Vision Statement</w:t>
            </w:r>
          </w:p>
        </w:tc>
      </w:tr>
      <w:tr w:rsidR="00A67C3F" w:rsidRPr="00A67C3F" w14:paraId="5CB3ADD1" w14:textId="77777777" w:rsidTr="00EC68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9355" w:type="dxa"/>
          </w:tcPr>
          <w:p w14:paraId="0BB70321" w14:textId="4B2152D3" w:rsidR="00F8531A" w:rsidRDefault="00F8531A" w:rsidP="00EC6812">
            <w:pPr>
              <w:jc w:val="center"/>
            </w:pPr>
            <w:r>
              <w:t>Our goal is to</w:t>
            </w:r>
            <w:r>
              <w:t xml:space="preserve"> provide culturally proficient, </w:t>
            </w:r>
            <w:r>
              <w:t>responsive and responsible services for Linn</w:t>
            </w:r>
          </w:p>
          <w:p w14:paraId="25057058" w14:textId="353B27F3" w:rsidR="00A67C3F" w:rsidRPr="00A67C3F" w:rsidRDefault="00F8531A" w:rsidP="00EC6812">
            <w:pPr>
              <w:jc w:val="center"/>
            </w:pPr>
            <w:r>
              <w:t>Count</w:t>
            </w:r>
            <w:r>
              <w:t xml:space="preserve">y communities. Public </w:t>
            </w:r>
            <w:r w:rsidR="00EC6812">
              <w:t xml:space="preserve">and Environmental </w:t>
            </w:r>
            <w:r>
              <w:t xml:space="preserve">Health is </w:t>
            </w:r>
            <w:r>
              <w:t>prevention,</w:t>
            </w:r>
            <w:r w:rsidR="00EC6812">
              <w:t xml:space="preserve"> promotion and protection for a </w:t>
            </w:r>
            <w:r>
              <w:t>better life.</w:t>
            </w:r>
          </w:p>
        </w:tc>
      </w:tr>
    </w:tbl>
    <w:p w14:paraId="7420208F" w14:textId="77777777" w:rsidR="00A67C3F" w:rsidRPr="00A67C3F" w:rsidRDefault="00A67C3F" w:rsidP="00A67C3F"/>
    <w:tbl>
      <w:tblPr>
        <w:tblStyle w:val="TableGrid"/>
        <w:tblW w:w="0" w:type="auto"/>
        <w:tblLook w:val="04A0" w:firstRow="1" w:lastRow="0" w:firstColumn="1" w:lastColumn="0" w:noHBand="0" w:noVBand="1"/>
      </w:tblPr>
      <w:tblGrid>
        <w:gridCol w:w="7645"/>
        <w:gridCol w:w="1705"/>
      </w:tblGrid>
      <w:tr w:rsidR="00A67C3F" w:rsidRPr="00A67C3F" w14:paraId="129A09AF" w14:textId="77777777" w:rsidTr="008E22D5">
        <w:tc>
          <w:tcPr>
            <w:tcW w:w="7645" w:type="dxa"/>
            <w:shd w:val="clear" w:color="auto" w:fill="D9DFEF" w:themeFill="accent1" w:themeFillTint="33"/>
          </w:tcPr>
          <w:p w14:paraId="5AC13BF4" w14:textId="34440C3D" w:rsidR="00F8531A" w:rsidRDefault="00A67C3F" w:rsidP="00F8531A">
            <w:r w:rsidRPr="00A67C3F">
              <w:t xml:space="preserve">Goal: </w:t>
            </w:r>
            <w:r w:rsidR="00F8531A">
              <w:t xml:space="preserve">Advance activities that will promote greater </w:t>
            </w:r>
            <w:r w:rsidR="00F8531A">
              <w:t>communication and</w:t>
            </w:r>
          </w:p>
          <w:p w14:paraId="79D8EC7D" w14:textId="2311F49C" w:rsidR="00F8531A" w:rsidRDefault="00F8531A" w:rsidP="00F8531A">
            <w:r>
              <w:t xml:space="preserve">information sharing among internal staff and Linn </w:t>
            </w:r>
            <w:r>
              <w:t>County community</w:t>
            </w:r>
          </w:p>
          <w:p w14:paraId="0F8E14E6" w14:textId="11F5778A" w:rsidR="00A67C3F" w:rsidRPr="00A67C3F" w:rsidRDefault="00F8531A" w:rsidP="00F8531A">
            <w:pPr>
              <w:spacing w:after="160" w:line="259" w:lineRule="auto"/>
            </w:pPr>
            <w:r>
              <w:t>members.</w:t>
            </w:r>
          </w:p>
        </w:tc>
        <w:tc>
          <w:tcPr>
            <w:tcW w:w="1705" w:type="dxa"/>
            <w:vMerge w:val="restart"/>
          </w:tcPr>
          <w:p w14:paraId="1826EADD" w14:textId="2BC6746C" w:rsidR="00A67C3F" w:rsidRPr="00A67C3F" w:rsidRDefault="00A67C3F" w:rsidP="00A67C3F">
            <w:pPr>
              <w:spacing w:after="160" w:line="259" w:lineRule="auto"/>
            </w:pPr>
            <w:r w:rsidRPr="00A67C3F">
              <w:t xml:space="preserve">Workforce Development Alignment: </w:t>
            </w:r>
          </w:p>
          <w:p w14:paraId="280CEAD7" w14:textId="77777777" w:rsidR="00A67C3F" w:rsidRPr="00A67C3F" w:rsidRDefault="00A67C3F" w:rsidP="00A67C3F">
            <w:pPr>
              <w:spacing w:after="160" w:line="259" w:lineRule="auto"/>
            </w:pPr>
          </w:p>
        </w:tc>
      </w:tr>
      <w:tr w:rsidR="00A67C3F" w:rsidRPr="00A67C3F" w14:paraId="1763C38D" w14:textId="77777777" w:rsidTr="008E22D5">
        <w:tc>
          <w:tcPr>
            <w:tcW w:w="7645" w:type="dxa"/>
            <w:shd w:val="clear" w:color="auto" w:fill="90A1CF" w:themeFill="accent1" w:themeFillTint="99"/>
          </w:tcPr>
          <w:p w14:paraId="3A722E4E" w14:textId="7C872408" w:rsidR="00A67C3F" w:rsidRPr="00A67C3F" w:rsidRDefault="00A67C3F" w:rsidP="00F8531A">
            <w:r w:rsidRPr="00A67C3F">
              <w:t xml:space="preserve">Strategy: </w:t>
            </w:r>
            <w:r w:rsidR="00F8531A">
              <w:t>Buil</w:t>
            </w:r>
            <w:r w:rsidR="00F8531A">
              <w:t xml:space="preserve">d our brand and community trust </w:t>
            </w:r>
            <w:r w:rsidR="00F8531A">
              <w:t>th</w:t>
            </w:r>
            <w:r w:rsidR="00F8531A">
              <w:t xml:space="preserve">rough consistent and accessible </w:t>
            </w:r>
            <w:r w:rsidR="00F8531A">
              <w:t>external communication</w:t>
            </w:r>
          </w:p>
        </w:tc>
        <w:tc>
          <w:tcPr>
            <w:tcW w:w="1705" w:type="dxa"/>
            <w:vMerge/>
          </w:tcPr>
          <w:p w14:paraId="496734DC" w14:textId="77777777" w:rsidR="00A67C3F" w:rsidRPr="00A67C3F" w:rsidRDefault="00A67C3F" w:rsidP="00A67C3F">
            <w:pPr>
              <w:spacing w:after="160" w:line="259" w:lineRule="auto"/>
            </w:pPr>
          </w:p>
        </w:tc>
      </w:tr>
      <w:tr w:rsidR="00A67C3F" w:rsidRPr="00A67C3F" w14:paraId="394EA969" w14:textId="77777777" w:rsidTr="008E22D5">
        <w:tc>
          <w:tcPr>
            <w:tcW w:w="7645" w:type="dxa"/>
            <w:shd w:val="clear" w:color="auto" w:fill="90A1CF" w:themeFill="accent1" w:themeFillTint="99"/>
          </w:tcPr>
          <w:p w14:paraId="51B6BA9E" w14:textId="121B3535" w:rsidR="00A67C3F" w:rsidRPr="00A67C3F" w:rsidRDefault="00A67C3F" w:rsidP="00F8531A">
            <w:pPr>
              <w:spacing w:after="160" w:line="259" w:lineRule="auto"/>
            </w:pPr>
            <w:r w:rsidRPr="00A67C3F">
              <w:t xml:space="preserve">Strategy: </w:t>
            </w:r>
            <w:r w:rsidR="00F8531A">
              <w:t xml:space="preserve">Communicate regularly as an interconnected department </w:t>
            </w:r>
          </w:p>
        </w:tc>
        <w:tc>
          <w:tcPr>
            <w:tcW w:w="1705" w:type="dxa"/>
            <w:vMerge/>
          </w:tcPr>
          <w:p w14:paraId="6A221A0F" w14:textId="77777777" w:rsidR="00A67C3F" w:rsidRPr="00A67C3F" w:rsidRDefault="00A67C3F" w:rsidP="00A67C3F">
            <w:pPr>
              <w:spacing w:after="160" w:line="259" w:lineRule="auto"/>
            </w:pPr>
          </w:p>
        </w:tc>
      </w:tr>
    </w:tbl>
    <w:p w14:paraId="529955B3" w14:textId="77777777" w:rsidR="00A67C3F" w:rsidRPr="00A67C3F" w:rsidRDefault="00A67C3F" w:rsidP="00A67C3F"/>
    <w:tbl>
      <w:tblPr>
        <w:tblStyle w:val="TableGrid"/>
        <w:tblW w:w="0" w:type="auto"/>
        <w:tblLook w:val="04A0" w:firstRow="1" w:lastRow="0" w:firstColumn="1" w:lastColumn="0" w:noHBand="0" w:noVBand="1"/>
      </w:tblPr>
      <w:tblGrid>
        <w:gridCol w:w="7639"/>
        <w:gridCol w:w="1711"/>
      </w:tblGrid>
      <w:tr w:rsidR="00A67C3F" w:rsidRPr="00A67C3F" w14:paraId="1FC569D9" w14:textId="77777777" w:rsidTr="008E22D5">
        <w:tc>
          <w:tcPr>
            <w:tcW w:w="7639" w:type="dxa"/>
            <w:shd w:val="clear" w:color="auto" w:fill="D9DFEF" w:themeFill="accent1" w:themeFillTint="33"/>
          </w:tcPr>
          <w:p w14:paraId="5F79A8D7" w14:textId="774D0A13" w:rsidR="00A67C3F" w:rsidRPr="00A67C3F" w:rsidRDefault="00A67C3F" w:rsidP="00F8531A">
            <w:r w:rsidRPr="00A67C3F">
              <w:t xml:space="preserve">Goal: </w:t>
            </w:r>
            <w:r w:rsidR="00F8531A">
              <w:t xml:space="preserve">Have a highly trained, diverse, and effective workforce with standardized policies and procedures based </w:t>
            </w:r>
            <w:r w:rsidR="00F8531A">
              <w:t>on best business practices.</w:t>
            </w:r>
          </w:p>
        </w:tc>
        <w:tc>
          <w:tcPr>
            <w:tcW w:w="1711" w:type="dxa"/>
            <w:vMerge w:val="restart"/>
          </w:tcPr>
          <w:p w14:paraId="594F20C3" w14:textId="77777777" w:rsidR="00A67C3F" w:rsidRPr="00A67C3F" w:rsidRDefault="00A67C3F" w:rsidP="00A67C3F">
            <w:pPr>
              <w:spacing w:after="160" w:line="259" w:lineRule="auto"/>
            </w:pPr>
            <w:r w:rsidRPr="00A67C3F">
              <w:t xml:space="preserve">Workforce Development Alignment: </w:t>
            </w:r>
          </w:p>
          <w:p w14:paraId="47944FC7" w14:textId="618873D6" w:rsidR="00A67C3F" w:rsidRPr="00A67C3F" w:rsidRDefault="00A67C3F" w:rsidP="00A67C3F">
            <w:pPr>
              <w:spacing w:after="160" w:line="259" w:lineRule="auto"/>
            </w:pPr>
          </w:p>
        </w:tc>
      </w:tr>
      <w:tr w:rsidR="00A67C3F" w:rsidRPr="00A67C3F" w14:paraId="00017444" w14:textId="77777777" w:rsidTr="008E22D5">
        <w:tc>
          <w:tcPr>
            <w:tcW w:w="7639" w:type="dxa"/>
            <w:shd w:val="clear" w:color="auto" w:fill="90A1CF" w:themeFill="accent1" w:themeFillTint="99"/>
          </w:tcPr>
          <w:p w14:paraId="4044967B" w14:textId="31E45779" w:rsidR="00F8531A" w:rsidRDefault="00A67C3F" w:rsidP="00F8531A">
            <w:r w:rsidRPr="00A67C3F">
              <w:t xml:space="preserve">Strategy: </w:t>
            </w:r>
            <w:r w:rsidR="00F8531A">
              <w:t xml:space="preserve">Equip our staff to practice </w:t>
            </w:r>
            <w:r w:rsidR="00F8531A">
              <w:t>competently in relevant policies and</w:t>
            </w:r>
          </w:p>
          <w:p w14:paraId="737A7A87" w14:textId="4C8FBE04" w:rsidR="00A67C3F" w:rsidRPr="00A67C3F" w:rsidRDefault="00F8531A" w:rsidP="00F8531A">
            <w:r>
              <w:t>pr</w:t>
            </w:r>
            <w:r>
              <w:t xml:space="preserve">ocedures through onboarding and </w:t>
            </w:r>
            <w:r>
              <w:t>training</w:t>
            </w:r>
          </w:p>
        </w:tc>
        <w:tc>
          <w:tcPr>
            <w:tcW w:w="1711" w:type="dxa"/>
            <w:vMerge/>
          </w:tcPr>
          <w:p w14:paraId="3CBB7EEF" w14:textId="77777777" w:rsidR="00A67C3F" w:rsidRPr="00A67C3F" w:rsidRDefault="00A67C3F" w:rsidP="00A67C3F">
            <w:pPr>
              <w:spacing w:after="160" w:line="259" w:lineRule="auto"/>
            </w:pPr>
          </w:p>
        </w:tc>
      </w:tr>
      <w:tr w:rsidR="00A67C3F" w:rsidRPr="00A67C3F" w14:paraId="50908BFD" w14:textId="77777777" w:rsidTr="008E22D5">
        <w:tc>
          <w:tcPr>
            <w:tcW w:w="7639" w:type="dxa"/>
            <w:shd w:val="clear" w:color="auto" w:fill="90A1CF" w:themeFill="accent1" w:themeFillTint="99"/>
          </w:tcPr>
          <w:p w14:paraId="1B303238" w14:textId="1575D13D" w:rsidR="00A67C3F" w:rsidRPr="00A67C3F" w:rsidRDefault="00A67C3F" w:rsidP="00F8531A">
            <w:r w:rsidRPr="00A67C3F">
              <w:t xml:space="preserve">Strategy: </w:t>
            </w:r>
            <w:r w:rsidR="00F8531A">
              <w:t>Su</w:t>
            </w:r>
            <w:r w:rsidR="00F8531A">
              <w:t xml:space="preserve">pport our staff with a clear HR </w:t>
            </w:r>
            <w:r w:rsidR="00F8531A">
              <w:t>structure and policies</w:t>
            </w:r>
          </w:p>
        </w:tc>
        <w:tc>
          <w:tcPr>
            <w:tcW w:w="1711" w:type="dxa"/>
            <w:vMerge/>
          </w:tcPr>
          <w:p w14:paraId="23034C3D" w14:textId="77777777" w:rsidR="00A67C3F" w:rsidRPr="00A67C3F" w:rsidRDefault="00A67C3F" w:rsidP="00A67C3F">
            <w:pPr>
              <w:spacing w:after="160" w:line="259" w:lineRule="auto"/>
            </w:pPr>
          </w:p>
        </w:tc>
      </w:tr>
    </w:tbl>
    <w:p w14:paraId="0779A17F" w14:textId="77777777" w:rsidR="00A67C3F" w:rsidRPr="00A67C3F" w:rsidRDefault="00A67C3F" w:rsidP="00A67C3F"/>
    <w:tbl>
      <w:tblPr>
        <w:tblStyle w:val="TableGrid"/>
        <w:tblW w:w="0" w:type="auto"/>
        <w:tblLook w:val="04A0" w:firstRow="1" w:lastRow="0" w:firstColumn="1" w:lastColumn="0" w:noHBand="0" w:noVBand="1"/>
      </w:tblPr>
      <w:tblGrid>
        <w:gridCol w:w="7637"/>
        <w:gridCol w:w="1713"/>
      </w:tblGrid>
      <w:tr w:rsidR="00F8531A" w:rsidRPr="00A67C3F" w14:paraId="3D68B73D" w14:textId="77777777" w:rsidTr="008E22D5">
        <w:tc>
          <w:tcPr>
            <w:tcW w:w="7637" w:type="dxa"/>
            <w:shd w:val="clear" w:color="auto" w:fill="D9DFEF" w:themeFill="accent1" w:themeFillTint="33"/>
          </w:tcPr>
          <w:p w14:paraId="60353637" w14:textId="5CF66FE9" w:rsidR="00F8531A" w:rsidRPr="00A67C3F" w:rsidRDefault="00F8531A" w:rsidP="00F8531A">
            <w:r w:rsidRPr="00A67C3F">
              <w:t xml:space="preserve">Goal: </w:t>
            </w:r>
            <w:r>
              <w:t xml:space="preserve">Establish sustainable funding to build </w:t>
            </w:r>
            <w:r>
              <w:t>community trust</w:t>
            </w:r>
            <w:r>
              <w:t>.</w:t>
            </w:r>
          </w:p>
        </w:tc>
        <w:tc>
          <w:tcPr>
            <w:tcW w:w="1713" w:type="dxa"/>
            <w:vMerge w:val="restart"/>
          </w:tcPr>
          <w:p w14:paraId="2FBFACA5" w14:textId="75302A36" w:rsidR="00F8531A" w:rsidRPr="00A67C3F" w:rsidRDefault="00F8531A" w:rsidP="00A67C3F">
            <w:pPr>
              <w:spacing w:after="160" w:line="259" w:lineRule="auto"/>
            </w:pPr>
            <w:r w:rsidRPr="00A67C3F">
              <w:t xml:space="preserve">Workforce Development Alignment: </w:t>
            </w:r>
          </w:p>
          <w:p w14:paraId="674EF840" w14:textId="77777777" w:rsidR="00F8531A" w:rsidRPr="00A67C3F" w:rsidRDefault="00F8531A" w:rsidP="00A67C3F">
            <w:pPr>
              <w:spacing w:after="160" w:line="259" w:lineRule="auto"/>
            </w:pPr>
          </w:p>
          <w:p w14:paraId="5B96A5EF" w14:textId="77777777" w:rsidR="00F8531A" w:rsidRPr="00A67C3F" w:rsidRDefault="00F8531A" w:rsidP="00A67C3F">
            <w:pPr>
              <w:spacing w:after="160" w:line="259" w:lineRule="auto"/>
            </w:pPr>
          </w:p>
        </w:tc>
      </w:tr>
      <w:tr w:rsidR="00F8531A" w:rsidRPr="00A67C3F" w14:paraId="45A6609D" w14:textId="77777777" w:rsidTr="008E22D5">
        <w:tc>
          <w:tcPr>
            <w:tcW w:w="7637" w:type="dxa"/>
            <w:shd w:val="clear" w:color="auto" w:fill="90A1CF" w:themeFill="accent1" w:themeFillTint="99"/>
          </w:tcPr>
          <w:p w14:paraId="754A6AD6" w14:textId="73161869" w:rsidR="00F8531A" w:rsidRPr="00A67C3F" w:rsidRDefault="00F8531A" w:rsidP="00F8531A">
            <w:r w:rsidRPr="00A67C3F">
              <w:t xml:space="preserve">Strategy: </w:t>
            </w:r>
            <w:r>
              <w:t xml:space="preserve">Ensure equitable access to </w:t>
            </w:r>
            <w:r>
              <w:t>reproductive health care</w:t>
            </w:r>
          </w:p>
        </w:tc>
        <w:tc>
          <w:tcPr>
            <w:tcW w:w="1713" w:type="dxa"/>
            <w:vMerge/>
          </w:tcPr>
          <w:p w14:paraId="42F17F1D" w14:textId="77777777" w:rsidR="00F8531A" w:rsidRPr="00A67C3F" w:rsidRDefault="00F8531A" w:rsidP="00A67C3F">
            <w:pPr>
              <w:spacing w:after="160" w:line="259" w:lineRule="auto"/>
            </w:pPr>
          </w:p>
        </w:tc>
      </w:tr>
      <w:tr w:rsidR="00F8531A" w:rsidRPr="00A67C3F" w14:paraId="5C0924AE" w14:textId="77777777" w:rsidTr="00F8531A">
        <w:trPr>
          <w:trHeight w:val="710"/>
        </w:trPr>
        <w:tc>
          <w:tcPr>
            <w:tcW w:w="7637" w:type="dxa"/>
            <w:shd w:val="clear" w:color="auto" w:fill="90A1CF" w:themeFill="accent1" w:themeFillTint="99"/>
          </w:tcPr>
          <w:p w14:paraId="388A7B1B" w14:textId="65F14C8D" w:rsidR="00F8531A" w:rsidRPr="00F8531A" w:rsidRDefault="00F8531A" w:rsidP="00F8531A">
            <w:r w:rsidRPr="00A67C3F">
              <w:t xml:space="preserve">Strategy: </w:t>
            </w:r>
            <w:r>
              <w:t>Improv</w:t>
            </w:r>
            <w:r>
              <w:t xml:space="preserve">e our grant writing capacity to </w:t>
            </w:r>
            <w:r>
              <w:t>su</w:t>
            </w:r>
            <w:r>
              <w:t xml:space="preserve">stain funding and capitalize on </w:t>
            </w:r>
            <w:r>
              <w:t>funding opportunities</w:t>
            </w:r>
          </w:p>
        </w:tc>
        <w:tc>
          <w:tcPr>
            <w:tcW w:w="1713" w:type="dxa"/>
            <w:vMerge/>
          </w:tcPr>
          <w:p w14:paraId="49A863CA" w14:textId="77777777" w:rsidR="00F8531A" w:rsidRPr="00A67C3F" w:rsidRDefault="00F8531A" w:rsidP="00A67C3F">
            <w:pPr>
              <w:spacing w:after="160" w:line="259" w:lineRule="auto"/>
            </w:pPr>
          </w:p>
        </w:tc>
      </w:tr>
      <w:tr w:rsidR="00F8531A" w:rsidRPr="00A67C3F" w14:paraId="5BBB53F3" w14:textId="77777777" w:rsidTr="008E22D5">
        <w:tc>
          <w:tcPr>
            <w:tcW w:w="7637" w:type="dxa"/>
            <w:shd w:val="clear" w:color="auto" w:fill="90A1CF" w:themeFill="accent1" w:themeFillTint="99"/>
          </w:tcPr>
          <w:p w14:paraId="223F3F6D" w14:textId="6A55214F" w:rsidR="00F8531A" w:rsidRPr="00A67C3F" w:rsidRDefault="00F8531A" w:rsidP="00F8531A">
            <w:r>
              <w:t xml:space="preserve">Strategy: </w:t>
            </w:r>
            <w:r>
              <w:t>Buil</w:t>
            </w:r>
            <w:r>
              <w:t xml:space="preserve">d community trust &amp; connections </w:t>
            </w:r>
            <w:r>
              <w:t>to comm</w:t>
            </w:r>
            <w:r>
              <w:t xml:space="preserve">unity partners through health </w:t>
            </w:r>
            <w:r>
              <w:t>navigation program</w:t>
            </w:r>
          </w:p>
        </w:tc>
        <w:tc>
          <w:tcPr>
            <w:tcW w:w="1713" w:type="dxa"/>
            <w:vMerge/>
          </w:tcPr>
          <w:p w14:paraId="6F70F6DC" w14:textId="77777777" w:rsidR="00F8531A" w:rsidRPr="00A67C3F" w:rsidRDefault="00F8531A" w:rsidP="00A67C3F"/>
        </w:tc>
      </w:tr>
    </w:tbl>
    <w:p w14:paraId="5CA82E43" w14:textId="77777777" w:rsidR="00A67C3F" w:rsidRPr="00A67C3F" w:rsidRDefault="00A67C3F" w:rsidP="00A67C3F"/>
    <w:tbl>
      <w:tblPr>
        <w:tblStyle w:val="TableGrid"/>
        <w:tblW w:w="0" w:type="auto"/>
        <w:tblLook w:val="04A0" w:firstRow="1" w:lastRow="0" w:firstColumn="1" w:lastColumn="0" w:noHBand="0" w:noVBand="1"/>
      </w:tblPr>
      <w:tblGrid>
        <w:gridCol w:w="7555"/>
        <w:gridCol w:w="1795"/>
      </w:tblGrid>
      <w:tr w:rsidR="00A67C3F" w:rsidRPr="00A67C3F" w14:paraId="715B0A75" w14:textId="77777777" w:rsidTr="008E22D5">
        <w:tc>
          <w:tcPr>
            <w:tcW w:w="7555" w:type="dxa"/>
            <w:shd w:val="clear" w:color="auto" w:fill="D9DFEF" w:themeFill="accent1" w:themeFillTint="33"/>
          </w:tcPr>
          <w:p w14:paraId="6768AD54" w14:textId="425FC9DE" w:rsidR="00F8531A" w:rsidRDefault="00A67C3F" w:rsidP="00F8531A">
            <w:r w:rsidRPr="00A67C3F">
              <w:t xml:space="preserve">Goal: </w:t>
            </w:r>
            <w:r w:rsidR="00F8531A">
              <w:t xml:space="preserve">Nurture an inclusive environment for all employees with a spirit of continuous learning and improvement, </w:t>
            </w:r>
            <w:r w:rsidR="00F8531A">
              <w:t>measured by clear metrics, and</w:t>
            </w:r>
          </w:p>
          <w:p w14:paraId="3B039D7A" w14:textId="6ADA1C4E" w:rsidR="00A67C3F" w:rsidRPr="00A67C3F" w:rsidRDefault="00F8531A" w:rsidP="00F8531A">
            <w:r>
              <w:t xml:space="preserve">supported by equitable </w:t>
            </w:r>
            <w:r>
              <w:t>a</w:t>
            </w:r>
            <w:r>
              <w:t xml:space="preserve">llocation of time and access to </w:t>
            </w:r>
            <w:r>
              <w:t>evidence- based resources.</w:t>
            </w:r>
          </w:p>
        </w:tc>
        <w:tc>
          <w:tcPr>
            <w:tcW w:w="1795" w:type="dxa"/>
            <w:vMerge w:val="restart"/>
          </w:tcPr>
          <w:p w14:paraId="1ABAF76C" w14:textId="77777777" w:rsidR="00A67C3F" w:rsidRPr="00A67C3F" w:rsidRDefault="00A67C3F" w:rsidP="00A67C3F">
            <w:pPr>
              <w:spacing w:after="160" w:line="259" w:lineRule="auto"/>
            </w:pPr>
            <w:r w:rsidRPr="00A67C3F">
              <w:t xml:space="preserve">Workforce Development Alignment: </w:t>
            </w:r>
          </w:p>
          <w:p w14:paraId="45E97D89" w14:textId="77777777" w:rsidR="00A67C3F" w:rsidRPr="00A67C3F" w:rsidRDefault="00A67C3F" w:rsidP="00A67C3F">
            <w:pPr>
              <w:spacing w:after="160" w:line="259" w:lineRule="auto"/>
            </w:pPr>
          </w:p>
          <w:p w14:paraId="2981BDCC" w14:textId="77777777" w:rsidR="00A67C3F" w:rsidRPr="00A67C3F" w:rsidRDefault="00A67C3F" w:rsidP="00A67C3F">
            <w:pPr>
              <w:spacing w:after="160" w:line="259" w:lineRule="auto"/>
            </w:pPr>
          </w:p>
        </w:tc>
      </w:tr>
      <w:tr w:rsidR="00A67C3F" w:rsidRPr="00A67C3F" w14:paraId="0FE55FB4" w14:textId="77777777" w:rsidTr="008E22D5">
        <w:tc>
          <w:tcPr>
            <w:tcW w:w="7555" w:type="dxa"/>
            <w:shd w:val="clear" w:color="auto" w:fill="90A1CF" w:themeFill="accent1" w:themeFillTint="99"/>
          </w:tcPr>
          <w:p w14:paraId="4CAD120E" w14:textId="53A5B75F" w:rsidR="00A67C3F" w:rsidRPr="00A67C3F" w:rsidRDefault="00A67C3F" w:rsidP="00F8531A">
            <w:r w:rsidRPr="00A67C3F">
              <w:t xml:space="preserve">Strategy: </w:t>
            </w:r>
            <w:r w:rsidR="00F8531A">
              <w:t>N</w:t>
            </w:r>
            <w:r w:rsidR="00F8531A">
              <w:t xml:space="preserve">urture a spirit of learning and </w:t>
            </w:r>
            <w:r w:rsidR="00F8531A">
              <w:t>imp</w:t>
            </w:r>
            <w:r w:rsidR="00F8531A">
              <w:t xml:space="preserve">rovement by providing equitable </w:t>
            </w:r>
            <w:r w:rsidR="00F8531A">
              <w:t>access to training and influence</w:t>
            </w:r>
          </w:p>
        </w:tc>
        <w:tc>
          <w:tcPr>
            <w:tcW w:w="1795" w:type="dxa"/>
            <w:vMerge/>
          </w:tcPr>
          <w:p w14:paraId="269A7E20" w14:textId="77777777" w:rsidR="00A67C3F" w:rsidRPr="00A67C3F" w:rsidRDefault="00A67C3F" w:rsidP="00A67C3F">
            <w:pPr>
              <w:spacing w:after="160" w:line="259" w:lineRule="auto"/>
            </w:pPr>
          </w:p>
        </w:tc>
      </w:tr>
      <w:tr w:rsidR="00A67C3F" w:rsidRPr="00A67C3F" w14:paraId="43AF609F" w14:textId="77777777" w:rsidTr="008E22D5">
        <w:tc>
          <w:tcPr>
            <w:tcW w:w="7555" w:type="dxa"/>
            <w:shd w:val="clear" w:color="auto" w:fill="90A1CF" w:themeFill="accent1" w:themeFillTint="99"/>
          </w:tcPr>
          <w:p w14:paraId="7217542A" w14:textId="184C59DB" w:rsidR="00A67C3F" w:rsidRPr="00A67C3F" w:rsidRDefault="00A67C3F" w:rsidP="00F8531A">
            <w:r w:rsidRPr="00A67C3F">
              <w:t xml:space="preserve">Strategy: </w:t>
            </w:r>
            <w:r w:rsidR="00F8531A">
              <w:t>Alloc</w:t>
            </w:r>
            <w:r w:rsidR="00F8531A">
              <w:t xml:space="preserve">ate time for employees to focus on improvement work with clear </w:t>
            </w:r>
            <w:r w:rsidR="00F8531A">
              <w:t>metrics</w:t>
            </w:r>
          </w:p>
        </w:tc>
        <w:tc>
          <w:tcPr>
            <w:tcW w:w="1795" w:type="dxa"/>
            <w:vMerge/>
          </w:tcPr>
          <w:p w14:paraId="0404B564" w14:textId="77777777" w:rsidR="00A67C3F" w:rsidRPr="00A67C3F" w:rsidRDefault="00A67C3F" w:rsidP="00A67C3F">
            <w:pPr>
              <w:spacing w:after="160" w:line="259" w:lineRule="auto"/>
            </w:pPr>
          </w:p>
        </w:tc>
      </w:tr>
    </w:tbl>
    <w:p w14:paraId="621E9006" w14:textId="77777777" w:rsidR="00EC6812" w:rsidRDefault="00EC6812" w:rsidP="0003638A"/>
    <w:p w14:paraId="39785737" w14:textId="77777777" w:rsidR="00EC6812" w:rsidRDefault="00EC6812" w:rsidP="0003638A"/>
    <w:p w14:paraId="7DC43CC4" w14:textId="77777777" w:rsidR="0003638A" w:rsidRDefault="0003638A" w:rsidP="006C0EF7">
      <w:pPr>
        <w:pStyle w:val="Heading1"/>
      </w:pPr>
      <w:bookmarkStart w:id="8" w:name="_Toc139019273"/>
      <w:r>
        <w:t>Implementation of the Plan</w:t>
      </w:r>
      <w:bookmarkEnd w:id="8"/>
    </w:p>
    <w:p w14:paraId="6C5C166C" w14:textId="77777777" w:rsidR="0003638A" w:rsidRDefault="0003638A" w:rsidP="0003638A"/>
    <w:p w14:paraId="23D52ABE" w14:textId="2894A570" w:rsidR="00184519" w:rsidRDefault="00184519" w:rsidP="0003638A">
      <w:r>
        <w:t>The 202</w:t>
      </w:r>
      <w:r w:rsidR="00EC6812">
        <w:t xml:space="preserve">3-2025 </w:t>
      </w:r>
      <w:r>
        <w:t xml:space="preserve">Linn County Public </w:t>
      </w:r>
      <w:r w:rsidR="00EC6812">
        <w:t xml:space="preserve">and Environmental </w:t>
      </w:r>
      <w:r>
        <w:t xml:space="preserve">Health Strategic Plan will be signed and officially adopted by the Program Manager and Health Administrator. It will also be shared with the Linn County Public Health Advisory Board and all Department of Health Services staff. A copy of the Strategic Plan will be available to the public on the Linn County Public Health website. </w:t>
      </w:r>
      <w:r w:rsidR="0047536C">
        <w:t xml:space="preserve">An annual update on the Strategic Plan will be provided to these audiences every January. </w:t>
      </w:r>
    </w:p>
    <w:p w14:paraId="3FB1C161" w14:textId="27221A01" w:rsidR="008E22D5" w:rsidRDefault="00EC6812" w:rsidP="0003638A">
      <w:r>
        <w:t xml:space="preserve">The Program Manager will oversee the maintenance and implementation of the strategic plan through utilizing 90 day plans and assigning co-leads to each priority area. The co-leads will be responsible for setting the 90 day plan for their priority area, tracking the work, and reporting on the goals and barriers at the end of the 90 days. The co-leads will be responsible for crafting the next 90 day plan. </w:t>
      </w:r>
    </w:p>
    <w:p w14:paraId="624C6B02" w14:textId="77777777" w:rsidR="000D34C5" w:rsidRDefault="000D34C5" w:rsidP="0003638A"/>
    <w:p w14:paraId="21547E22" w14:textId="77777777" w:rsidR="008E22D5" w:rsidRDefault="008E22D5" w:rsidP="008E22D5">
      <w:pPr>
        <w:pStyle w:val="Heading1"/>
      </w:pPr>
      <w:bookmarkStart w:id="9" w:name="_Toc139019274"/>
      <w:r>
        <w:t>Dissemination of the Plan</w:t>
      </w:r>
      <w:bookmarkEnd w:id="9"/>
      <w:r>
        <w:t xml:space="preserve"> </w:t>
      </w:r>
    </w:p>
    <w:p w14:paraId="4177944D" w14:textId="77777777" w:rsidR="008E22D5" w:rsidRDefault="008E22D5" w:rsidP="008E22D5">
      <w:r>
        <w:t>The completed plan will be presented to:</w:t>
      </w:r>
    </w:p>
    <w:p w14:paraId="2B9F36B8" w14:textId="77777777" w:rsidR="008E22D5" w:rsidRDefault="008E22D5" w:rsidP="008E22D5">
      <w:pPr>
        <w:pStyle w:val="ListParagraph"/>
        <w:numPr>
          <w:ilvl w:val="0"/>
          <w:numId w:val="13"/>
        </w:numPr>
      </w:pPr>
      <w:r>
        <w:t xml:space="preserve">Public and Environmental Health All Staff </w:t>
      </w:r>
    </w:p>
    <w:p w14:paraId="16030B6F" w14:textId="77777777" w:rsidR="008E22D5" w:rsidRDefault="008E22D5" w:rsidP="008E22D5">
      <w:pPr>
        <w:pStyle w:val="ListParagraph"/>
        <w:numPr>
          <w:ilvl w:val="0"/>
          <w:numId w:val="13"/>
        </w:numPr>
      </w:pPr>
      <w:r>
        <w:t>Department of Health Services Diversity Committee</w:t>
      </w:r>
    </w:p>
    <w:p w14:paraId="0DDA6BF5" w14:textId="77777777" w:rsidR="008E22D5" w:rsidRDefault="008E22D5" w:rsidP="008E22D5">
      <w:pPr>
        <w:pStyle w:val="ListParagraph"/>
        <w:numPr>
          <w:ilvl w:val="0"/>
          <w:numId w:val="13"/>
        </w:numPr>
      </w:pPr>
      <w:r>
        <w:t xml:space="preserve">Public Health Advisory Committee </w:t>
      </w:r>
    </w:p>
    <w:p w14:paraId="0F6C4630" w14:textId="77777777" w:rsidR="008E22D5" w:rsidRDefault="008E22D5" w:rsidP="008E22D5">
      <w:r>
        <w:t xml:space="preserve">A copy of the Strategic Plan will be available to the public on the Linn County Public Health website in English and Spanish. </w:t>
      </w:r>
    </w:p>
    <w:p w14:paraId="1978907A" w14:textId="12B9BCF9" w:rsidR="000F1FFD" w:rsidRDefault="008E22D5" w:rsidP="000F1FFD">
      <w:r>
        <w:t>An annual update on the Strategic Plan will be provided to these audiences every January. This update will be reflected in the document and updated and translated copies will be placed on the Lin</w:t>
      </w:r>
      <w:r w:rsidR="00EC6812">
        <w:t>n County Public Health website.</w:t>
      </w:r>
    </w:p>
    <w:p w14:paraId="414B480D" w14:textId="77777777" w:rsidR="000F1FFD" w:rsidRPr="000F1FFD" w:rsidRDefault="000F1FFD" w:rsidP="000F1FFD"/>
    <w:sectPr w:rsidR="000F1FFD" w:rsidRPr="000F1FFD" w:rsidSect="00242B0F">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D9438" w14:textId="77777777" w:rsidR="008E22D5" w:rsidRDefault="008E22D5" w:rsidP="005D54F8">
      <w:pPr>
        <w:spacing w:after="0" w:line="240" w:lineRule="auto"/>
      </w:pPr>
      <w:r>
        <w:separator/>
      </w:r>
    </w:p>
  </w:endnote>
  <w:endnote w:type="continuationSeparator" w:id="0">
    <w:p w14:paraId="20235FCD" w14:textId="77777777" w:rsidR="008E22D5" w:rsidRDefault="008E22D5" w:rsidP="005D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50"/>
      <w:gridCol w:w="4410"/>
    </w:tblGrid>
    <w:tr w:rsidR="008E22D5" w14:paraId="59403310" w14:textId="77777777" w:rsidTr="00242B0F">
      <w:trPr>
        <w:trHeight w:hRule="exact" w:val="115"/>
        <w:jc w:val="center"/>
      </w:trPr>
      <w:tc>
        <w:tcPr>
          <w:tcW w:w="4950" w:type="dxa"/>
          <w:shd w:val="clear" w:color="auto" w:fill="4A66AC" w:themeFill="accent1"/>
          <w:tcMar>
            <w:top w:w="0" w:type="dxa"/>
            <w:bottom w:w="0" w:type="dxa"/>
          </w:tcMar>
        </w:tcPr>
        <w:p w14:paraId="28AD1054" w14:textId="77777777" w:rsidR="008E22D5" w:rsidRDefault="008E22D5">
          <w:pPr>
            <w:pStyle w:val="Header"/>
            <w:tabs>
              <w:tab w:val="clear" w:pos="4680"/>
              <w:tab w:val="clear" w:pos="9360"/>
            </w:tabs>
            <w:rPr>
              <w:caps/>
              <w:sz w:val="18"/>
            </w:rPr>
          </w:pPr>
        </w:p>
      </w:tc>
      <w:tc>
        <w:tcPr>
          <w:tcW w:w="4410" w:type="dxa"/>
          <w:shd w:val="clear" w:color="auto" w:fill="4A66AC" w:themeFill="accent1"/>
          <w:tcMar>
            <w:top w:w="0" w:type="dxa"/>
            <w:bottom w:w="0" w:type="dxa"/>
          </w:tcMar>
        </w:tcPr>
        <w:p w14:paraId="12581C3E" w14:textId="77777777" w:rsidR="008E22D5" w:rsidRDefault="008E22D5">
          <w:pPr>
            <w:pStyle w:val="Header"/>
            <w:tabs>
              <w:tab w:val="clear" w:pos="4680"/>
              <w:tab w:val="clear" w:pos="9360"/>
            </w:tabs>
            <w:jc w:val="right"/>
            <w:rPr>
              <w:caps/>
              <w:sz w:val="18"/>
            </w:rPr>
          </w:pPr>
        </w:p>
      </w:tc>
    </w:tr>
    <w:tr w:rsidR="008E22D5" w14:paraId="624FF622" w14:textId="77777777" w:rsidTr="00242B0F">
      <w:trPr>
        <w:jc w:val="center"/>
      </w:trPr>
      <w:sdt>
        <w:sdtPr>
          <w:rPr>
            <w:caps/>
            <w:color w:val="808080" w:themeColor="background1" w:themeShade="80"/>
            <w:sz w:val="18"/>
            <w:szCs w:val="18"/>
          </w:rPr>
          <w:alias w:val="Author"/>
          <w:tag w:val=""/>
          <w:id w:val="1534151868"/>
          <w:placeholder>
            <w:docPart w:val="7677FB2BBCF04D89B53D1B958F91EC5B"/>
          </w:placeholder>
          <w:dataBinding w:prefixMappings="xmlns:ns0='http://purl.org/dc/elements/1.1/' xmlns:ns1='http://schemas.openxmlformats.org/package/2006/metadata/core-properties' " w:xpath="/ns1:coreProperties[1]/ns0:creator[1]" w:storeItemID="{6C3C8BC8-F283-45AE-878A-BAB7291924A1}"/>
          <w:text/>
        </w:sdtPr>
        <w:sdtEndPr/>
        <w:sdtContent>
          <w:tc>
            <w:tcPr>
              <w:tcW w:w="4950" w:type="dxa"/>
              <w:shd w:val="clear" w:color="auto" w:fill="auto"/>
              <w:vAlign w:val="center"/>
            </w:tcPr>
            <w:p w14:paraId="0EF3E407" w14:textId="77777777" w:rsidR="008E22D5" w:rsidRDefault="008E22D5" w:rsidP="008E22D5">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Linn county public and environmental Health Strategic Plan, 2023-2025</w:t>
              </w:r>
            </w:p>
          </w:tc>
        </w:sdtContent>
      </w:sdt>
      <w:tc>
        <w:tcPr>
          <w:tcW w:w="4410" w:type="dxa"/>
          <w:shd w:val="clear" w:color="auto" w:fill="auto"/>
          <w:vAlign w:val="center"/>
        </w:tcPr>
        <w:p w14:paraId="3D7F93A5" w14:textId="77777777" w:rsidR="008E22D5" w:rsidRDefault="008E22D5">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0D34C5">
            <w:rPr>
              <w:caps/>
              <w:noProof/>
              <w:color w:val="808080" w:themeColor="background1" w:themeShade="80"/>
              <w:sz w:val="18"/>
              <w:szCs w:val="18"/>
            </w:rPr>
            <w:t>2</w:t>
          </w:r>
          <w:r>
            <w:rPr>
              <w:caps/>
              <w:noProof/>
              <w:color w:val="808080" w:themeColor="background1" w:themeShade="80"/>
              <w:sz w:val="18"/>
              <w:szCs w:val="18"/>
            </w:rPr>
            <w:fldChar w:fldCharType="end"/>
          </w:r>
        </w:p>
      </w:tc>
    </w:tr>
  </w:tbl>
  <w:p w14:paraId="30A26459" w14:textId="77777777" w:rsidR="008E22D5" w:rsidRDefault="008E22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EA231" w14:textId="77777777" w:rsidR="008E22D5" w:rsidRDefault="008E22D5" w:rsidP="005D54F8">
      <w:pPr>
        <w:spacing w:after="0" w:line="240" w:lineRule="auto"/>
      </w:pPr>
      <w:r>
        <w:separator/>
      </w:r>
    </w:p>
  </w:footnote>
  <w:footnote w:type="continuationSeparator" w:id="0">
    <w:p w14:paraId="62B790D9" w14:textId="77777777" w:rsidR="008E22D5" w:rsidRDefault="008E22D5" w:rsidP="005D54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3426"/>
    <w:multiLevelType w:val="hybridMultilevel"/>
    <w:tmpl w:val="4C7EF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049CF"/>
    <w:multiLevelType w:val="hybridMultilevel"/>
    <w:tmpl w:val="B4F46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A4078"/>
    <w:multiLevelType w:val="hybridMultilevel"/>
    <w:tmpl w:val="E6CA7102"/>
    <w:lvl w:ilvl="0" w:tplc="48DECB6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00C1F"/>
    <w:multiLevelType w:val="hybridMultilevel"/>
    <w:tmpl w:val="440AC0B0"/>
    <w:lvl w:ilvl="0" w:tplc="3A46E576">
      <w:numFmt w:val="bullet"/>
      <w:lvlText w:val=""/>
      <w:lvlJc w:val="left"/>
      <w:pPr>
        <w:ind w:left="720" w:hanging="360"/>
      </w:pPr>
      <w:rPr>
        <w:rFonts w:ascii="Symbol" w:eastAsia="Times New Roman" w:hAnsi="Symbol" w:cs="Segoe UI" w:hint="default"/>
        <w:color w:val="1F497D"/>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FD2A1F"/>
    <w:multiLevelType w:val="hybridMultilevel"/>
    <w:tmpl w:val="5A66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62B9E"/>
    <w:multiLevelType w:val="hybridMultilevel"/>
    <w:tmpl w:val="1EE8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637D8"/>
    <w:multiLevelType w:val="multilevel"/>
    <w:tmpl w:val="2258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3846D4"/>
    <w:multiLevelType w:val="hybridMultilevel"/>
    <w:tmpl w:val="C9A20788"/>
    <w:lvl w:ilvl="0" w:tplc="BB4AA8EA">
      <w:start w:val="2020"/>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3A2EA3"/>
    <w:multiLevelType w:val="hybridMultilevel"/>
    <w:tmpl w:val="5824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944581"/>
    <w:multiLevelType w:val="hybridMultilevel"/>
    <w:tmpl w:val="6674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F4C33"/>
    <w:multiLevelType w:val="multilevel"/>
    <w:tmpl w:val="E876B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0D01D8"/>
    <w:multiLevelType w:val="hybridMultilevel"/>
    <w:tmpl w:val="CCEC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B6064A"/>
    <w:multiLevelType w:val="hybridMultilevel"/>
    <w:tmpl w:val="F4C8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3"/>
  </w:num>
  <w:num w:numId="5">
    <w:abstractNumId w:val="11"/>
  </w:num>
  <w:num w:numId="6">
    <w:abstractNumId w:val="1"/>
  </w:num>
  <w:num w:numId="7">
    <w:abstractNumId w:val="7"/>
  </w:num>
  <w:num w:numId="8">
    <w:abstractNumId w:val="8"/>
  </w:num>
  <w:num w:numId="9">
    <w:abstractNumId w:val="4"/>
  </w:num>
  <w:num w:numId="10">
    <w:abstractNumId w:val="10"/>
  </w:num>
  <w:num w:numId="11">
    <w:abstractNumId w:val="6"/>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F1A"/>
    <w:rsid w:val="00000C23"/>
    <w:rsid w:val="000139D5"/>
    <w:rsid w:val="0003638A"/>
    <w:rsid w:val="000450BB"/>
    <w:rsid w:val="00055E78"/>
    <w:rsid w:val="000846DA"/>
    <w:rsid w:val="000D34C5"/>
    <w:rsid w:val="000F1FFD"/>
    <w:rsid w:val="00184519"/>
    <w:rsid w:val="001D7FBE"/>
    <w:rsid w:val="002236B6"/>
    <w:rsid w:val="00242B0F"/>
    <w:rsid w:val="00337F30"/>
    <w:rsid w:val="0039037F"/>
    <w:rsid w:val="003F7BDC"/>
    <w:rsid w:val="0047536C"/>
    <w:rsid w:val="004C7312"/>
    <w:rsid w:val="00531F12"/>
    <w:rsid w:val="0053306B"/>
    <w:rsid w:val="005462B1"/>
    <w:rsid w:val="005479E7"/>
    <w:rsid w:val="005D08B8"/>
    <w:rsid w:val="005D54F8"/>
    <w:rsid w:val="006678D1"/>
    <w:rsid w:val="006C0EF7"/>
    <w:rsid w:val="00771976"/>
    <w:rsid w:val="00774B4E"/>
    <w:rsid w:val="008449FC"/>
    <w:rsid w:val="008E22D5"/>
    <w:rsid w:val="00950118"/>
    <w:rsid w:val="00972BA9"/>
    <w:rsid w:val="00994094"/>
    <w:rsid w:val="00995BEA"/>
    <w:rsid w:val="00A16E7B"/>
    <w:rsid w:val="00A67C3F"/>
    <w:rsid w:val="00AC5A00"/>
    <w:rsid w:val="00B2367D"/>
    <w:rsid w:val="00B90AC5"/>
    <w:rsid w:val="00BA1651"/>
    <w:rsid w:val="00BA4275"/>
    <w:rsid w:val="00BE0F1A"/>
    <w:rsid w:val="00CF55F7"/>
    <w:rsid w:val="00D50DD8"/>
    <w:rsid w:val="00D7321B"/>
    <w:rsid w:val="00E00D7C"/>
    <w:rsid w:val="00E32D6E"/>
    <w:rsid w:val="00E70B91"/>
    <w:rsid w:val="00E74FA8"/>
    <w:rsid w:val="00E927CD"/>
    <w:rsid w:val="00EC64A6"/>
    <w:rsid w:val="00EC6812"/>
    <w:rsid w:val="00F006AB"/>
    <w:rsid w:val="00F8531A"/>
    <w:rsid w:val="00FF7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52971"/>
  <w15:chartTrackingRefBased/>
  <w15:docId w15:val="{C9E3A564-A6B4-4916-8ACD-51BCB67C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0EF7"/>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BA4275"/>
    <w:pPr>
      <w:keepNext/>
      <w:keepLines/>
      <w:spacing w:before="40" w:after="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F1A"/>
    <w:pPr>
      <w:ind w:left="720"/>
      <w:contextualSpacing/>
    </w:pPr>
  </w:style>
  <w:style w:type="paragraph" w:styleId="Header">
    <w:name w:val="header"/>
    <w:basedOn w:val="Normal"/>
    <w:link w:val="HeaderChar"/>
    <w:uiPriority w:val="99"/>
    <w:unhideWhenUsed/>
    <w:rsid w:val="005D5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4F8"/>
  </w:style>
  <w:style w:type="paragraph" w:styleId="Footer">
    <w:name w:val="footer"/>
    <w:basedOn w:val="Normal"/>
    <w:link w:val="FooterChar"/>
    <w:uiPriority w:val="99"/>
    <w:unhideWhenUsed/>
    <w:rsid w:val="005D5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4F8"/>
  </w:style>
  <w:style w:type="paragraph" w:styleId="Title">
    <w:name w:val="Title"/>
    <w:basedOn w:val="Normal"/>
    <w:next w:val="Normal"/>
    <w:link w:val="TitleChar"/>
    <w:uiPriority w:val="10"/>
    <w:qFormat/>
    <w:rsid w:val="00771976"/>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771976"/>
    <w:rPr>
      <w:rFonts w:asciiTheme="majorHAnsi" w:eastAsiaTheme="majorEastAsia" w:hAnsiTheme="majorHAnsi" w:cstheme="majorBidi"/>
      <w:color w:val="1B1D3D" w:themeColor="text2" w:themeShade="BF"/>
      <w:spacing w:val="5"/>
      <w:kern w:val="28"/>
      <w:sz w:val="52"/>
      <w:szCs w:val="52"/>
    </w:rPr>
  </w:style>
  <w:style w:type="character" w:customStyle="1" w:styleId="Heading1Char">
    <w:name w:val="Heading 1 Char"/>
    <w:basedOn w:val="DefaultParagraphFont"/>
    <w:link w:val="Heading1"/>
    <w:uiPriority w:val="9"/>
    <w:rsid w:val="006C0EF7"/>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6C0EF7"/>
    <w:pPr>
      <w:outlineLvl w:val="9"/>
    </w:pPr>
  </w:style>
  <w:style w:type="paragraph" w:styleId="TOC1">
    <w:name w:val="toc 1"/>
    <w:basedOn w:val="Normal"/>
    <w:next w:val="Normal"/>
    <w:autoRedefine/>
    <w:uiPriority w:val="39"/>
    <w:unhideWhenUsed/>
    <w:rsid w:val="006C0EF7"/>
    <w:pPr>
      <w:spacing w:after="100"/>
    </w:pPr>
  </w:style>
  <w:style w:type="character" w:styleId="Hyperlink">
    <w:name w:val="Hyperlink"/>
    <w:basedOn w:val="DefaultParagraphFont"/>
    <w:uiPriority w:val="99"/>
    <w:unhideWhenUsed/>
    <w:rsid w:val="006C0EF7"/>
    <w:rPr>
      <w:color w:val="9454C3" w:themeColor="hyperlink"/>
      <w:u w:val="single"/>
    </w:rPr>
  </w:style>
  <w:style w:type="character" w:customStyle="1" w:styleId="Heading2Char">
    <w:name w:val="Heading 2 Char"/>
    <w:basedOn w:val="DefaultParagraphFont"/>
    <w:link w:val="Heading2"/>
    <w:uiPriority w:val="9"/>
    <w:rsid w:val="00BA4275"/>
    <w:rPr>
      <w:rFonts w:asciiTheme="majorHAnsi" w:eastAsiaTheme="majorEastAsia" w:hAnsiTheme="majorHAnsi" w:cstheme="majorBidi"/>
      <w:color w:val="374C80" w:themeColor="accent1" w:themeShade="BF"/>
      <w:sz w:val="26"/>
      <w:szCs w:val="26"/>
    </w:rPr>
  </w:style>
  <w:style w:type="paragraph" w:customStyle="1" w:styleId="Default">
    <w:name w:val="Default"/>
    <w:rsid w:val="00E927CD"/>
    <w:pPr>
      <w:autoSpaceDE w:val="0"/>
      <w:autoSpaceDN w:val="0"/>
      <w:adjustRightInd w:val="0"/>
      <w:spacing w:after="0" w:line="240" w:lineRule="auto"/>
    </w:pPr>
    <w:rPr>
      <w:rFonts w:ascii="Arial" w:hAnsi="Arial" w:cs="Arial"/>
      <w:color w:val="000000"/>
      <w:sz w:val="24"/>
      <w:szCs w:val="24"/>
    </w:rPr>
  </w:style>
  <w:style w:type="table" w:styleId="GridTable4-Accent6">
    <w:name w:val="Grid Table 4 Accent 6"/>
    <w:basedOn w:val="TableNormal"/>
    <w:uiPriority w:val="49"/>
    <w:rsid w:val="00E70B91"/>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TableGrid">
    <w:name w:val="Table Grid"/>
    <w:basedOn w:val="TableNormal"/>
    <w:uiPriority w:val="39"/>
    <w:rsid w:val="000F1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D7F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8E22D5"/>
    <w:rPr>
      <w:sz w:val="16"/>
      <w:szCs w:val="16"/>
    </w:rPr>
  </w:style>
  <w:style w:type="paragraph" w:styleId="CommentText">
    <w:name w:val="annotation text"/>
    <w:basedOn w:val="Normal"/>
    <w:link w:val="CommentTextChar"/>
    <w:uiPriority w:val="99"/>
    <w:semiHidden/>
    <w:unhideWhenUsed/>
    <w:rsid w:val="008E22D5"/>
    <w:pPr>
      <w:spacing w:line="240" w:lineRule="auto"/>
    </w:pPr>
    <w:rPr>
      <w:sz w:val="20"/>
      <w:szCs w:val="20"/>
    </w:rPr>
  </w:style>
  <w:style w:type="character" w:customStyle="1" w:styleId="CommentTextChar">
    <w:name w:val="Comment Text Char"/>
    <w:basedOn w:val="DefaultParagraphFont"/>
    <w:link w:val="CommentText"/>
    <w:uiPriority w:val="99"/>
    <w:semiHidden/>
    <w:rsid w:val="008E22D5"/>
    <w:rPr>
      <w:sz w:val="20"/>
      <w:szCs w:val="20"/>
    </w:rPr>
  </w:style>
  <w:style w:type="paragraph" w:styleId="CommentSubject">
    <w:name w:val="annotation subject"/>
    <w:basedOn w:val="CommentText"/>
    <w:next w:val="CommentText"/>
    <w:link w:val="CommentSubjectChar"/>
    <w:uiPriority w:val="99"/>
    <w:semiHidden/>
    <w:unhideWhenUsed/>
    <w:rsid w:val="008E22D5"/>
    <w:rPr>
      <w:b/>
      <w:bCs/>
    </w:rPr>
  </w:style>
  <w:style w:type="character" w:customStyle="1" w:styleId="CommentSubjectChar">
    <w:name w:val="Comment Subject Char"/>
    <w:basedOn w:val="CommentTextChar"/>
    <w:link w:val="CommentSubject"/>
    <w:uiPriority w:val="99"/>
    <w:semiHidden/>
    <w:rsid w:val="008E22D5"/>
    <w:rPr>
      <w:b/>
      <w:bCs/>
      <w:sz w:val="20"/>
      <w:szCs w:val="20"/>
    </w:rPr>
  </w:style>
  <w:style w:type="paragraph" w:styleId="BalloonText">
    <w:name w:val="Balloon Text"/>
    <w:basedOn w:val="Normal"/>
    <w:link w:val="BalloonTextChar"/>
    <w:uiPriority w:val="99"/>
    <w:semiHidden/>
    <w:unhideWhenUsed/>
    <w:rsid w:val="008E2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2D5"/>
    <w:rPr>
      <w:rFonts w:ascii="Segoe UI" w:hAnsi="Segoe UI" w:cs="Segoe UI"/>
      <w:sz w:val="18"/>
      <w:szCs w:val="18"/>
    </w:rPr>
  </w:style>
  <w:style w:type="table" w:styleId="TableGridLight">
    <w:name w:val="Grid Table Light"/>
    <w:basedOn w:val="TableNormal"/>
    <w:uiPriority w:val="40"/>
    <w:rsid w:val="008E22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8E22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677FB2BBCF04D89B53D1B958F91EC5B"/>
        <w:category>
          <w:name w:val="General"/>
          <w:gallery w:val="placeholder"/>
        </w:category>
        <w:types>
          <w:type w:val="bbPlcHdr"/>
        </w:types>
        <w:behaviors>
          <w:behavior w:val="content"/>
        </w:behaviors>
        <w:guid w:val="{58286C97-8DC5-4264-87F3-8676CC163CF7}"/>
      </w:docPartPr>
      <w:docPartBody>
        <w:p w:rsidR="00401DBB" w:rsidRDefault="00C3371B" w:rsidP="00C3371B">
          <w:pPr>
            <w:pStyle w:val="7677FB2BBCF04D89B53D1B958F91EC5B"/>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71B"/>
    <w:rsid w:val="0004283C"/>
    <w:rsid w:val="00401DBB"/>
    <w:rsid w:val="00503526"/>
    <w:rsid w:val="00C33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71B"/>
    <w:rPr>
      <w:color w:val="808080"/>
    </w:rPr>
  </w:style>
  <w:style w:type="paragraph" w:customStyle="1" w:styleId="7677FB2BBCF04D89B53D1B958F91EC5B">
    <w:name w:val="7677FB2BBCF04D89B53D1B958F91EC5B"/>
    <w:rsid w:val="00C337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erli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D1FB4-BDAD-4BAD-8C71-0E750FD28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10</Pages>
  <Words>1520</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 county public and environmental Health Strategic Plan, 2023-2025</dc:creator>
  <cp:keywords/>
  <dc:description/>
  <cp:lastModifiedBy>PETERSENR</cp:lastModifiedBy>
  <cp:revision>8</cp:revision>
  <dcterms:created xsi:type="dcterms:W3CDTF">2022-12-05T23:21:00Z</dcterms:created>
  <dcterms:modified xsi:type="dcterms:W3CDTF">2023-06-30T19:07:00Z</dcterms:modified>
</cp:coreProperties>
</file>